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D5BD7" w14:textId="77777777" w:rsidR="00582C6B" w:rsidRPr="00D31B84" w:rsidRDefault="00582C6B" w:rsidP="00582C6B">
      <w:pPr>
        <w:jc w:val="center"/>
        <w:rPr>
          <w:b/>
          <w:lang w:eastAsia="pl-PL"/>
        </w:rPr>
      </w:pPr>
      <w:r w:rsidRPr="00D31B84">
        <w:rPr>
          <w:b/>
          <w:lang w:eastAsia="pl-PL"/>
        </w:rPr>
        <w:t>PROGRAM FUNKCJONALNO-UŻYTKOWY</w:t>
      </w:r>
    </w:p>
    <w:p w14:paraId="3D490299" w14:textId="77777777" w:rsidR="00582C6B" w:rsidRPr="00D31B84" w:rsidRDefault="00582C6B" w:rsidP="00582C6B">
      <w:pPr>
        <w:rPr>
          <w:lang w:eastAsia="pl-PL"/>
        </w:rPr>
      </w:pPr>
    </w:p>
    <w:p w14:paraId="34F589F7" w14:textId="77777777" w:rsidR="00582C6B" w:rsidRPr="00D31B84" w:rsidRDefault="00582C6B" w:rsidP="00582C6B">
      <w:pPr>
        <w:rPr>
          <w:lang w:eastAsia="pl-PL"/>
        </w:rPr>
      </w:pPr>
      <w:r w:rsidRPr="00D31B84">
        <w:rPr>
          <w:lang w:eastAsia="pl-PL"/>
        </w:rPr>
        <w:t>Podstawa prawna opracowania:</w:t>
      </w:r>
    </w:p>
    <w:p w14:paraId="4ABA8F2A" w14:textId="6F63E99A" w:rsidR="00582C6B" w:rsidRPr="00D31B84" w:rsidRDefault="00582C6B" w:rsidP="00582C6B">
      <w:pPr>
        <w:pStyle w:val="Akapitzlist1"/>
        <w:numPr>
          <w:ilvl w:val="0"/>
          <w:numId w:val="8"/>
        </w:numPr>
        <w:ind w:left="1320"/>
        <w:rPr>
          <w:lang w:eastAsia="pl-PL"/>
        </w:rPr>
      </w:pPr>
      <w:r w:rsidRPr="00D31B84">
        <w:rPr>
          <w:lang w:eastAsia="pl-PL"/>
        </w:rPr>
        <w:t xml:space="preserve">Prawo Zamówień Publicznych (Dz. U. z </w:t>
      </w:r>
      <w:r w:rsidR="00883F38">
        <w:rPr>
          <w:lang w:eastAsia="pl-PL"/>
        </w:rPr>
        <w:t xml:space="preserve">2019 r. poz. 1843 </w:t>
      </w:r>
      <w:r w:rsidR="008A2274">
        <w:rPr>
          <w:lang w:eastAsia="pl-PL"/>
        </w:rPr>
        <w:t xml:space="preserve">z </w:t>
      </w:r>
      <w:proofErr w:type="spellStart"/>
      <w:r w:rsidR="008A2274">
        <w:rPr>
          <w:lang w:eastAsia="pl-PL"/>
        </w:rPr>
        <w:t>późn</w:t>
      </w:r>
      <w:proofErr w:type="spellEnd"/>
      <w:r w:rsidR="008A2274">
        <w:rPr>
          <w:lang w:eastAsia="pl-PL"/>
        </w:rPr>
        <w:t>. zm.</w:t>
      </w:r>
      <w:r w:rsidRPr="00D31B84">
        <w:rPr>
          <w:lang w:eastAsia="pl-PL"/>
        </w:rPr>
        <w:t>),</w:t>
      </w:r>
    </w:p>
    <w:p w14:paraId="72130E34" w14:textId="77777777" w:rsidR="00582C6B" w:rsidRPr="00D31B84" w:rsidRDefault="00883F38" w:rsidP="00582C6B">
      <w:pPr>
        <w:pStyle w:val="Akapitzlist1"/>
        <w:numPr>
          <w:ilvl w:val="0"/>
          <w:numId w:val="8"/>
        </w:numPr>
        <w:ind w:left="1320"/>
        <w:rPr>
          <w:lang w:eastAsia="pl-PL"/>
        </w:rPr>
      </w:pPr>
      <w:r>
        <w:t>Obwieszczenie Ministra Transportu, Budownictwa i Gospodarki Morskiej z dnia 10 maja 2013 r. w sprawie ogłoszenia jednolitego tekstu rozporządzenia Ministra Infrastruktury w sprawie szczegółowego zakresu i formy dokumentacji projektowej, specyfikacji technicznych wykonania i odbioru robót budowlanych oraz programu funkcjonalno-użytkowego</w:t>
      </w:r>
      <w:r w:rsidRPr="00D31B84">
        <w:rPr>
          <w:lang w:eastAsia="pl-PL"/>
        </w:rPr>
        <w:t xml:space="preserve"> </w:t>
      </w:r>
      <w:r w:rsidR="00582C6B" w:rsidRPr="00D31B84">
        <w:rPr>
          <w:lang w:eastAsia="pl-PL"/>
        </w:rPr>
        <w:t>(</w:t>
      </w:r>
      <w:r w:rsidR="00582C6B" w:rsidRPr="00D31B84">
        <w:rPr>
          <w:rStyle w:val="h1"/>
        </w:rPr>
        <w:t>Dz.U. 20</w:t>
      </w:r>
      <w:r>
        <w:rPr>
          <w:rStyle w:val="h1"/>
        </w:rPr>
        <w:t>13</w:t>
      </w:r>
      <w:r w:rsidR="00582C6B" w:rsidRPr="00D31B84">
        <w:rPr>
          <w:rStyle w:val="h1"/>
        </w:rPr>
        <w:t xml:space="preserve"> poz. </w:t>
      </w:r>
      <w:r>
        <w:rPr>
          <w:rStyle w:val="h1"/>
        </w:rPr>
        <w:t>1129</w:t>
      </w:r>
      <w:r w:rsidR="00582C6B" w:rsidRPr="00D31B84">
        <w:rPr>
          <w:lang w:eastAsia="pl-PL"/>
        </w:rPr>
        <w:t>).</w:t>
      </w:r>
    </w:p>
    <w:p w14:paraId="6014D9D3" w14:textId="77777777" w:rsidR="00582C6B" w:rsidRPr="00D31B84" w:rsidRDefault="00582C6B" w:rsidP="00582C6B">
      <w:pPr>
        <w:rPr>
          <w:lang w:eastAsia="pl-PL"/>
        </w:rPr>
      </w:pPr>
    </w:p>
    <w:p w14:paraId="1AF55416" w14:textId="77777777" w:rsidR="00582C6B" w:rsidRPr="00D31B84" w:rsidRDefault="00582C6B" w:rsidP="00582C6B">
      <w:pPr>
        <w:rPr>
          <w:lang w:eastAsia="pl-PL"/>
        </w:rPr>
      </w:pPr>
    </w:p>
    <w:p w14:paraId="50A7A110" w14:textId="77777777" w:rsidR="00582C6B" w:rsidRPr="00D31B84" w:rsidRDefault="00582C6B" w:rsidP="00582C6B">
      <w:pPr>
        <w:rPr>
          <w:b/>
          <w:lang w:eastAsia="pl-PL"/>
        </w:rPr>
      </w:pPr>
      <w:r w:rsidRPr="00D31B84">
        <w:rPr>
          <w:b/>
          <w:lang w:eastAsia="pl-PL"/>
        </w:rPr>
        <w:t>Nazwa Zamówienia:</w:t>
      </w:r>
    </w:p>
    <w:p w14:paraId="49DAD12E" w14:textId="77777777" w:rsidR="00582C6B" w:rsidRPr="00D31B84" w:rsidRDefault="00582C6B" w:rsidP="00582C6B">
      <w:pPr>
        <w:ind w:right="708"/>
        <w:jc w:val="center"/>
        <w:rPr>
          <w:lang w:eastAsia="pl-PL"/>
        </w:rPr>
      </w:pPr>
      <w:r w:rsidRPr="00D31B84">
        <w:rPr>
          <w:b/>
        </w:rPr>
        <w:t>„Modernizacja kładki oraz schodów w ciągu komunikacyjnym prowadzącym na peron</w:t>
      </w:r>
      <w:r w:rsidR="002D2921">
        <w:rPr>
          <w:b/>
        </w:rPr>
        <w:t xml:space="preserve"> PKP SKM</w:t>
      </w:r>
      <w:r w:rsidRPr="00D31B84">
        <w:rPr>
          <w:b/>
        </w:rPr>
        <w:t xml:space="preserve"> Rumia </w:t>
      </w:r>
      <w:r w:rsidR="002D2921">
        <w:rPr>
          <w:b/>
        </w:rPr>
        <w:t>Janowo</w:t>
      </w:r>
      <w:r w:rsidRPr="00D31B84">
        <w:rPr>
          <w:b/>
        </w:rPr>
        <w:t>”</w:t>
      </w:r>
    </w:p>
    <w:p w14:paraId="6A97C0E7" w14:textId="77777777" w:rsidR="00582C6B" w:rsidRPr="00D31B84" w:rsidRDefault="00582C6B" w:rsidP="00582C6B">
      <w:pPr>
        <w:rPr>
          <w:b/>
          <w:lang w:eastAsia="pl-PL"/>
        </w:rPr>
      </w:pPr>
      <w:r w:rsidRPr="00D31B84">
        <w:rPr>
          <w:b/>
          <w:lang w:eastAsia="pl-PL"/>
        </w:rPr>
        <w:t>Numer zamówienia:</w:t>
      </w:r>
    </w:p>
    <w:p w14:paraId="5AD04D09" w14:textId="77777777" w:rsidR="00582C6B" w:rsidRPr="00D31B84" w:rsidRDefault="00582C6B" w:rsidP="00582C6B">
      <w:pPr>
        <w:rPr>
          <w:lang w:eastAsia="pl-PL"/>
        </w:rPr>
      </w:pPr>
    </w:p>
    <w:p w14:paraId="04283A6D" w14:textId="77777777" w:rsidR="00582C6B" w:rsidRPr="00D31B84" w:rsidRDefault="00582C6B" w:rsidP="00582C6B">
      <w:pPr>
        <w:rPr>
          <w:b/>
          <w:lang w:eastAsia="ar-SA"/>
        </w:rPr>
      </w:pPr>
      <w:r w:rsidRPr="00D31B84">
        <w:rPr>
          <w:b/>
          <w:lang w:eastAsia="ar-SA"/>
        </w:rPr>
        <w:t>Adres obiektu budowlanego:</w:t>
      </w:r>
    </w:p>
    <w:p w14:paraId="16560725" w14:textId="77777777" w:rsidR="00582C6B" w:rsidRPr="00D31B84" w:rsidRDefault="00582C6B" w:rsidP="00582C6B">
      <w:pPr>
        <w:rPr>
          <w:lang w:eastAsia="ar-SA"/>
        </w:rPr>
      </w:pPr>
      <w:r w:rsidRPr="00D31B84">
        <w:rPr>
          <w:lang w:eastAsia="ar-SA"/>
        </w:rPr>
        <w:t>Linia kolejowa nr 250, przystanek osobowy PKP SKM Rumia Janowo</w:t>
      </w:r>
    </w:p>
    <w:p w14:paraId="7D5CDBF9" w14:textId="77777777" w:rsidR="00582C6B" w:rsidRPr="00D31B84" w:rsidRDefault="00582C6B" w:rsidP="00582C6B">
      <w:pPr>
        <w:rPr>
          <w:lang w:eastAsia="ar-SA"/>
        </w:rPr>
      </w:pPr>
    </w:p>
    <w:p w14:paraId="6E6FCEDF" w14:textId="77777777" w:rsidR="00582C6B" w:rsidRPr="00D31B84" w:rsidRDefault="00582C6B" w:rsidP="00582C6B">
      <w:pPr>
        <w:rPr>
          <w:b/>
          <w:lang w:eastAsia="ar-SA"/>
        </w:rPr>
      </w:pPr>
      <w:r w:rsidRPr="00D31B84">
        <w:rPr>
          <w:b/>
          <w:lang w:eastAsia="ar-SA"/>
        </w:rPr>
        <w:t>Zamawiający:</w:t>
      </w:r>
    </w:p>
    <w:p w14:paraId="5260451C" w14:textId="77777777" w:rsidR="00582C6B" w:rsidRPr="00D31B84" w:rsidRDefault="00582C6B" w:rsidP="00582C6B">
      <w:pPr>
        <w:rPr>
          <w:lang w:eastAsia="ar-SA"/>
        </w:rPr>
      </w:pPr>
      <w:r w:rsidRPr="00D31B84">
        <w:rPr>
          <w:lang w:eastAsia="ar-SA"/>
        </w:rPr>
        <w:t xml:space="preserve">PKP Szybka Kolej Miejska w Trójmieście Sp. z o.o. </w:t>
      </w:r>
    </w:p>
    <w:p w14:paraId="52482600" w14:textId="77777777" w:rsidR="00582C6B" w:rsidRPr="00D31B84" w:rsidRDefault="00582C6B" w:rsidP="00582C6B">
      <w:pPr>
        <w:rPr>
          <w:lang w:eastAsia="ar-SA"/>
        </w:rPr>
      </w:pPr>
      <w:r w:rsidRPr="00D31B84">
        <w:rPr>
          <w:lang w:eastAsia="ar-SA"/>
        </w:rPr>
        <w:t>ul. Morska 350A, 81-002 Gdynia,</w:t>
      </w:r>
    </w:p>
    <w:p w14:paraId="34E6BE3E" w14:textId="77777777" w:rsidR="00582C6B" w:rsidRPr="00D31B84" w:rsidRDefault="00582C6B" w:rsidP="00582C6B">
      <w:pPr>
        <w:rPr>
          <w:lang w:eastAsia="ar-SA"/>
        </w:rPr>
      </w:pPr>
      <w:r w:rsidRPr="00D31B84">
        <w:rPr>
          <w:lang w:eastAsia="ar-SA"/>
        </w:rPr>
        <w:t xml:space="preserve">tel. </w:t>
      </w:r>
      <w:r w:rsidR="00883F38">
        <w:rPr>
          <w:lang w:eastAsia="ar-SA"/>
        </w:rPr>
        <w:t>+</w:t>
      </w:r>
      <w:r w:rsidRPr="00D31B84">
        <w:rPr>
          <w:lang w:eastAsia="ar-SA"/>
        </w:rPr>
        <w:t xml:space="preserve">58 721 29 11, faks </w:t>
      </w:r>
      <w:r w:rsidR="00883F38">
        <w:rPr>
          <w:lang w:eastAsia="ar-SA"/>
        </w:rPr>
        <w:t>+</w:t>
      </w:r>
      <w:r w:rsidRPr="00D31B84">
        <w:rPr>
          <w:lang w:eastAsia="ar-SA"/>
        </w:rPr>
        <w:t>58 721 29 91</w:t>
      </w:r>
    </w:p>
    <w:p w14:paraId="131D2E1D" w14:textId="77777777" w:rsidR="00582C6B" w:rsidRPr="00D31B84" w:rsidRDefault="00582C6B" w:rsidP="00582C6B">
      <w:pPr>
        <w:rPr>
          <w:lang w:eastAsia="ar-SA"/>
        </w:rPr>
      </w:pPr>
    </w:p>
    <w:p w14:paraId="617EBCFD" w14:textId="77777777" w:rsidR="00582C6B" w:rsidRPr="00D31B84" w:rsidRDefault="00582C6B" w:rsidP="00582C6B">
      <w:pPr>
        <w:rPr>
          <w:b/>
          <w:lang w:eastAsia="ar-SA"/>
        </w:rPr>
      </w:pPr>
      <w:r w:rsidRPr="00D31B84">
        <w:rPr>
          <w:b/>
          <w:lang w:eastAsia="ar-SA"/>
        </w:rPr>
        <w:t xml:space="preserve">Opracowujący: </w:t>
      </w:r>
    </w:p>
    <w:p w14:paraId="5625276D" w14:textId="77777777" w:rsidR="00582C6B" w:rsidRPr="00D31B84" w:rsidRDefault="00883F38" w:rsidP="00582C6B">
      <w:pPr>
        <w:rPr>
          <w:bCs/>
          <w:lang w:eastAsia="pl-PL"/>
        </w:rPr>
      </w:pPr>
      <w:r>
        <w:rPr>
          <w:lang w:eastAsia="ar-SA"/>
        </w:rPr>
        <w:t>Wydział Infrastruktury</w:t>
      </w:r>
    </w:p>
    <w:p w14:paraId="6A66618D" w14:textId="77777777" w:rsidR="00582C6B" w:rsidRPr="00D31B84" w:rsidRDefault="00582C6B" w:rsidP="00582C6B">
      <w:pPr>
        <w:rPr>
          <w:lang w:eastAsia="pl-PL"/>
        </w:rPr>
      </w:pPr>
    </w:p>
    <w:p w14:paraId="74B96012" w14:textId="77777777" w:rsidR="00582C6B" w:rsidRPr="00D31B84" w:rsidRDefault="00582C6B" w:rsidP="00582C6B">
      <w:pPr>
        <w:spacing w:line="240" w:lineRule="auto"/>
        <w:jc w:val="left"/>
        <w:rPr>
          <w:lang w:eastAsia="pl-PL"/>
        </w:rPr>
      </w:pPr>
      <w:r w:rsidRPr="00D31B84">
        <w:rPr>
          <w:lang w:eastAsia="pl-PL"/>
        </w:rPr>
        <w:br w:type="page"/>
      </w:r>
    </w:p>
    <w:p w14:paraId="06A78A6E" w14:textId="77777777" w:rsidR="00582C6B" w:rsidRPr="00D31B84" w:rsidRDefault="00582C6B" w:rsidP="00582C6B">
      <w:pPr>
        <w:rPr>
          <w:b/>
        </w:rPr>
      </w:pPr>
      <w:r w:rsidRPr="00D31B84">
        <w:rPr>
          <w:b/>
        </w:rPr>
        <w:lastRenderedPageBreak/>
        <w:t>Nazwy i kody CPV:</w:t>
      </w:r>
    </w:p>
    <w:p w14:paraId="6476430C" w14:textId="77777777" w:rsidR="00582C6B" w:rsidRPr="00D31B84" w:rsidRDefault="00582C6B" w:rsidP="00582C6B">
      <w:pPr>
        <w:rPr>
          <w:lang w:eastAsia="ar-SA"/>
        </w:rPr>
      </w:pPr>
      <w:r w:rsidRPr="00D31B84">
        <w:rPr>
          <w:lang w:eastAsia="ar-SA"/>
        </w:rPr>
        <w:t>Dział:</w:t>
      </w:r>
    </w:p>
    <w:p w14:paraId="27F72031" w14:textId="77777777" w:rsidR="00582C6B" w:rsidRPr="00D31B84" w:rsidRDefault="00582C6B" w:rsidP="00582C6B">
      <w:pPr>
        <w:tabs>
          <w:tab w:val="left" w:pos="2835"/>
        </w:tabs>
        <w:rPr>
          <w:lang w:eastAsia="ar-SA"/>
        </w:rPr>
      </w:pPr>
      <w:r w:rsidRPr="00D31B84">
        <w:rPr>
          <w:lang w:eastAsia="ar-SA"/>
        </w:rPr>
        <w:t>45000000-7</w:t>
      </w:r>
      <w:r w:rsidRPr="00D31B84">
        <w:rPr>
          <w:lang w:eastAsia="ar-SA"/>
        </w:rPr>
        <w:tab/>
        <w:t>Roboty budowlane</w:t>
      </w:r>
    </w:p>
    <w:p w14:paraId="4E9AC2CE" w14:textId="77777777" w:rsidR="00582C6B" w:rsidRPr="00D31B84" w:rsidRDefault="00582C6B" w:rsidP="00582C6B">
      <w:pPr>
        <w:tabs>
          <w:tab w:val="left" w:pos="2835"/>
        </w:tabs>
        <w:rPr>
          <w:lang w:eastAsia="ar-SA"/>
        </w:rPr>
      </w:pPr>
      <w:r w:rsidRPr="00D31B84">
        <w:rPr>
          <w:lang w:eastAsia="ar-SA"/>
        </w:rPr>
        <w:t>71000000-8</w:t>
      </w:r>
      <w:r w:rsidRPr="00D31B84">
        <w:rPr>
          <w:lang w:eastAsia="ar-SA"/>
        </w:rPr>
        <w:tab/>
        <w:t>Usługi architektoniczne, budowlane, inżynieryjne i kontrolne</w:t>
      </w:r>
    </w:p>
    <w:p w14:paraId="22302BDC" w14:textId="77777777" w:rsidR="00582C6B" w:rsidRPr="00D31B84" w:rsidRDefault="00582C6B" w:rsidP="00582C6B">
      <w:pPr>
        <w:rPr>
          <w:lang w:eastAsia="ar-SA"/>
        </w:rPr>
      </w:pPr>
    </w:p>
    <w:p w14:paraId="2D0F544A" w14:textId="77777777" w:rsidR="00582C6B" w:rsidRPr="00D31B84" w:rsidRDefault="00582C6B" w:rsidP="00582C6B">
      <w:pPr>
        <w:rPr>
          <w:lang w:eastAsia="ar-SA"/>
        </w:rPr>
      </w:pPr>
      <w:r w:rsidRPr="00D31B84">
        <w:rPr>
          <w:lang w:eastAsia="ar-SA"/>
        </w:rPr>
        <w:t>Grupa Robót:</w:t>
      </w:r>
    </w:p>
    <w:p w14:paraId="40216BA8" w14:textId="77777777" w:rsidR="00582C6B" w:rsidRPr="00D31B84" w:rsidRDefault="00582C6B" w:rsidP="00582C6B">
      <w:pPr>
        <w:ind w:left="2835" w:hanging="1842"/>
        <w:rPr>
          <w:lang w:eastAsia="ar-SA"/>
        </w:rPr>
      </w:pPr>
      <w:r w:rsidRPr="00D31B84">
        <w:rPr>
          <w:lang w:eastAsia="ar-SA"/>
        </w:rPr>
        <w:t>45200000-9</w:t>
      </w:r>
      <w:r w:rsidRPr="00D31B84">
        <w:rPr>
          <w:lang w:eastAsia="ar-SA"/>
        </w:rPr>
        <w:tab/>
        <w:t>Roboty budowlane w zakresie wznoszenia kompletnych obiektów budowlanych lub ich części oraz roboty w zakresie inżynierii lądowej lub wodnej</w:t>
      </w:r>
    </w:p>
    <w:p w14:paraId="5D2BDE87" w14:textId="77777777" w:rsidR="00582C6B" w:rsidRPr="00D31B84" w:rsidRDefault="00582C6B" w:rsidP="00582C6B">
      <w:pPr>
        <w:ind w:left="2835" w:hanging="1842"/>
        <w:rPr>
          <w:lang w:eastAsia="ar-SA"/>
        </w:rPr>
      </w:pPr>
      <w:r w:rsidRPr="00D31B84">
        <w:rPr>
          <w:lang w:eastAsia="ar-SA"/>
        </w:rPr>
        <w:t>71300000-1</w:t>
      </w:r>
      <w:r w:rsidRPr="00D31B84">
        <w:rPr>
          <w:lang w:eastAsia="ar-SA"/>
        </w:rPr>
        <w:tab/>
        <w:t>Usługi inżynieryjne</w:t>
      </w:r>
    </w:p>
    <w:p w14:paraId="7704BA5B" w14:textId="77777777" w:rsidR="00582C6B" w:rsidRPr="00D31B84" w:rsidRDefault="00582C6B" w:rsidP="00582C6B">
      <w:pPr>
        <w:rPr>
          <w:lang w:eastAsia="ar-SA"/>
        </w:rPr>
      </w:pPr>
    </w:p>
    <w:p w14:paraId="0B6E22AF" w14:textId="77777777" w:rsidR="00582C6B" w:rsidRPr="00D31B84" w:rsidRDefault="00582C6B" w:rsidP="00582C6B">
      <w:pPr>
        <w:rPr>
          <w:lang w:eastAsia="ar-SA"/>
        </w:rPr>
      </w:pPr>
      <w:r w:rsidRPr="00D31B84">
        <w:rPr>
          <w:lang w:eastAsia="ar-SA"/>
        </w:rPr>
        <w:t>Klasa Robót:</w:t>
      </w:r>
    </w:p>
    <w:p w14:paraId="1B353D29" w14:textId="77777777" w:rsidR="00582C6B" w:rsidRPr="00D31B84" w:rsidRDefault="00582C6B" w:rsidP="00582C6B">
      <w:pPr>
        <w:ind w:left="2835" w:hanging="1842"/>
        <w:rPr>
          <w:lang w:eastAsia="ar-SA"/>
        </w:rPr>
      </w:pPr>
      <w:r w:rsidRPr="00D31B84">
        <w:rPr>
          <w:lang w:eastAsia="ar-SA"/>
        </w:rPr>
        <w:t>45230000-8</w:t>
      </w:r>
      <w:r w:rsidRPr="00D31B84">
        <w:rPr>
          <w:lang w:eastAsia="ar-SA"/>
        </w:rPr>
        <w:tab/>
        <w:t>Roboty budowlane w zakresie budowy rurociągów, linii komunikacyjnych i elektroenergetycznych, autostrad, dróg, lotnisk i kolei; wyrównywanie terenu</w:t>
      </w:r>
    </w:p>
    <w:p w14:paraId="64782077" w14:textId="77777777" w:rsidR="00582C6B" w:rsidRPr="00D31B84" w:rsidRDefault="00582C6B" w:rsidP="00582C6B">
      <w:pPr>
        <w:tabs>
          <w:tab w:val="left" w:pos="2835"/>
        </w:tabs>
        <w:rPr>
          <w:lang w:eastAsia="ar-SA"/>
        </w:rPr>
      </w:pPr>
      <w:r w:rsidRPr="00D31B84">
        <w:rPr>
          <w:lang w:eastAsia="ar-SA"/>
        </w:rPr>
        <w:t>71320000-7</w:t>
      </w:r>
      <w:r w:rsidRPr="00D31B84">
        <w:rPr>
          <w:lang w:eastAsia="ar-SA"/>
        </w:rPr>
        <w:tab/>
        <w:t>Usługi inżynieryjne w zakresie projektowania</w:t>
      </w:r>
    </w:p>
    <w:p w14:paraId="6F825583" w14:textId="77777777" w:rsidR="00582C6B" w:rsidRPr="00D31B84" w:rsidRDefault="00582C6B" w:rsidP="00582C6B">
      <w:pPr>
        <w:rPr>
          <w:lang w:eastAsia="ar-SA"/>
        </w:rPr>
      </w:pPr>
    </w:p>
    <w:p w14:paraId="76176C16" w14:textId="77777777" w:rsidR="00582C6B" w:rsidRPr="00D31B84" w:rsidRDefault="00582C6B" w:rsidP="00582C6B">
      <w:pPr>
        <w:rPr>
          <w:lang w:eastAsia="ar-SA"/>
        </w:rPr>
      </w:pPr>
      <w:r w:rsidRPr="00D31B84">
        <w:rPr>
          <w:lang w:eastAsia="ar-SA"/>
        </w:rPr>
        <w:t>Kategoria Robót:</w:t>
      </w:r>
    </w:p>
    <w:p w14:paraId="7B9A7E9A" w14:textId="77777777" w:rsidR="00582C6B" w:rsidRPr="00D31B84" w:rsidRDefault="00582C6B" w:rsidP="00582C6B">
      <w:pPr>
        <w:ind w:left="2835" w:hanging="1842"/>
        <w:rPr>
          <w:lang w:eastAsia="ar-SA"/>
        </w:rPr>
      </w:pPr>
      <w:r w:rsidRPr="00D31B84">
        <w:rPr>
          <w:lang w:eastAsia="ar-SA"/>
        </w:rPr>
        <w:t>45234000-6</w:t>
      </w:r>
      <w:r w:rsidRPr="00D31B84">
        <w:rPr>
          <w:lang w:eastAsia="ar-SA"/>
        </w:rPr>
        <w:tab/>
        <w:t>Roboty budowlane w zakresie budowy kolei i systemów transportu</w:t>
      </w:r>
    </w:p>
    <w:p w14:paraId="70F7C876" w14:textId="77777777" w:rsidR="00582C6B" w:rsidRPr="00D31B84" w:rsidRDefault="00582C6B" w:rsidP="00582C6B">
      <w:pPr>
        <w:ind w:left="2835" w:hanging="1842"/>
        <w:rPr>
          <w:lang w:eastAsia="ar-SA"/>
        </w:rPr>
      </w:pPr>
      <w:r w:rsidRPr="00D31B84">
        <w:rPr>
          <w:lang w:eastAsia="ar-SA"/>
        </w:rPr>
        <w:t>45234100-7</w:t>
      </w:r>
      <w:r w:rsidRPr="00D31B84">
        <w:rPr>
          <w:lang w:eastAsia="ar-SA"/>
        </w:rPr>
        <w:tab/>
        <w:t>Budowa kolei</w:t>
      </w:r>
    </w:p>
    <w:p w14:paraId="6CD25412" w14:textId="77777777" w:rsidR="00582C6B" w:rsidRPr="00D31B84" w:rsidRDefault="00582C6B" w:rsidP="00582C6B">
      <w:pPr>
        <w:ind w:left="2835" w:hanging="1842"/>
        <w:rPr>
          <w:lang w:eastAsia="ar-SA"/>
        </w:rPr>
      </w:pPr>
      <w:r w:rsidRPr="00D31B84">
        <w:rPr>
          <w:lang w:eastAsia="ar-SA"/>
        </w:rPr>
        <w:t>45234120-3</w:t>
      </w:r>
      <w:r w:rsidRPr="00D31B84">
        <w:rPr>
          <w:lang w:eastAsia="ar-SA"/>
        </w:rPr>
        <w:tab/>
        <w:t>Roboty w zakresie kolei miejskiej</w:t>
      </w:r>
    </w:p>
    <w:p w14:paraId="5BF02475" w14:textId="77777777" w:rsidR="00582C6B" w:rsidRPr="00D31B84" w:rsidRDefault="00582C6B" w:rsidP="00582C6B">
      <w:pPr>
        <w:ind w:left="2835" w:hanging="1842"/>
        <w:rPr>
          <w:lang w:eastAsia="ar-SA"/>
        </w:rPr>
      </w:pPr>
      <w:r w:rsidRPr="00D31B84">
        <w:rPr>
          <w:lang w:eastAsia="ar-SA"/>
        </w:rPr>
        <w:t>71322000-1</w:t>
      </w:r>
      <w:r w:rsidRPr="00D31B84">
        <w:rPr>
          <w:lang w:eastAsia="ar-SA"/>
        </w:rPr>
        <w:tab/>
        <w:t>Usługi inżynierii projektowej w zakresie inżynierii lądowej i wodnej</w:t>
      </w:r>
    </w:p>
    <w:p w14:paraId="26B38854" w14:textId="77777777" w:rsidR="00582C6B" w:rsidRPr="00D31B84" w:rsidRDefault="00582C6B" w:rsidP="00582C6B">
      <w:pPr>
        <w:spacing w:line="240" w:lineRule="auto"/>
        <w:ind w:left="0"/>
        <w:jc w:val="left"/>
        <w:rPr>
          <w:lang w:eastAsia="pl-PL"/>
        </w:rPr>
      </w:pPr>
      <w:r w:rsidRPr="00D31B84">
        <w:rPr>
          <w:lang w:eastAsia="pl-PL"/>
        </w:rPr>
        <w:br w:type="page"/>
      </w:r>
    </w:p>
    <w:p w14:paraId="5081C09A" w14:textId="6705AAD6" w:rsidR="00582C6B" w:rsidRPr="00D31B84" w:rsidRDefault="00582C6B" w:rsidP="00582C6B">
      <w:pPr>
        <w:ind w:left="0"/>
        <w:rPr>
          <w:b/>
        </w:rPr>
      </w:pPr>
      <w:r w:rsidRPr="00D31B84">
        <w:rPr>
          <w:b/>
        </w:rPr>
        <w:lastRenderedPageBreak/>
        <w:t xml:space="preserve">Wykaz skrótów i </w:t>
      </w:r>
      <w:r w:rsidR="008A2274" w:rsidRPr="00D31B84">
        <w:rPr>
          <w:b/>
        </w:rPr>
        <w:t>objaśnie</w:t>
      </w:r>
      <w:r w:rsidR="008A2274">
        <w:rPr>
          <w:b/>
        </w:rPr>
        <w:t>ń</w:t>
      </w:r>
      <w:r w:rsidR="008A2274" w:rsidRPr="00D31B84">
        <w:rPr>
          <w:b/>
        </w:rPr>
        <w:t xml:space="preserve"> </w:t>
      </w:r>
      <w:r w:rsidRPr="00D31B84">
        <w:rPr>
          <w:b/>
        </w:rPr>
        <w:t>pojęć użytych w tekście</w:t>
      </w:r>
    </w:p>
    <w:p w14:paraId="1CC6B5BB" w14:textId="77777777" w:rsidR="00582C6B" w:rsidRPr="00DF4D95" w:rsidRDefault="00582C6B" w:rsidP="00582C6B">
      <w:pPr>
        <w:spacing w:line="288" w:lineRule="auto"/>
        <w:ind w:left="0"/>
        <w:rPr>
          <w:sz w:val="21"/>
          <w:szCs w:val="21"/>
        </w:rPr>
      </w:pPr>
      <w:r w:rsidRPr="00DF4D95">
        <w:rPr>
          <w:sz w:val="21"/>
          <w:szCs w:val="21"/>
        </w:rPr>
        <w:t>W niniejszym opracowaniu przyjmuje się podane określenia dla wymienionych poniżej słów i wyrażeń:</w:t>
      </w:r>
    </w:p>
    <w:p w14:paraId="0E367BFC" w14:textId="77777777" w:rsidR="00582C6B" w:rsidRPr="00DF4D95" w:rsidRDefault="00582C6B" w:rsidP="00582C6B">
      <w:pPr>
        <w:pStyle w:val="FSMW"/>
        <w:spacing w:line="288" w:lineRule="auto"/>
        <w:ind w:left="0"/>
        <w:rPr>
          <w:sz w:val="21"/>
          <w:szCs w:val="21"/>
        </w:rPr>
      </w:pPr>
      <w:r w:rsidRPr="00DF4D95">
        <w:rPr>
          <w:b/>
          <w:sz w:val="21"/>
          <w:szCs w:val="21"/>
        </w:rPr>
        <w:t>BIOZ plan/informacja</w:t>
      </w:r>
      <w:r w:rsidRPr="00DF4D95">
        <w:rPr>
          <w:sz w:val="21"/>
          <w:szCs w:val="21"/>
        </w:rPr>
        <w:t xml:space="preserve"> – </w:t>
      </w:r>
      <w:r w:rsidR="00CC70A4" w:rsidRPr="00DF4D95">
        <w:rPr>
          <w:sz w:val="21"/>
          <w:szCs w:val="21"/>
        </w:rPr>
        <w:t>plan lub informacja dotycząca bezpieczeństwa i ochrony zdrowia,</w:t>
      </w:r>
    </w:p>
    <w:p w14:paraId="5B3F3D19" w14:textId="77777777" w:rsidR="00582C6B" w:rsidRPr="00DF4D95" w:rsidRDefault="00582C6B" w:rsidP="00582C6B">
      <w:pPr>
        <w:pStyle w:val="FSMW"/>
        <w:spacing w:line="288" w:lineRule="auto"/>
        <w:ind w:left="0"/>
        <w:rPr>
          <w:sz w:val="21"/>
          <w:szCs w:val="21"/>
        </w:rPr>
      </w:pPr>
      <w:r w:rsidRPr="00DF4D95">
        <w:rPr>
          <w:b/>
          <w:sz w:val="21"/>
          <w:szCs w:val="21"/>
        </w:rPr>
        <w:t>Dokumentacja powykonawcza</w:t>
      </w:r>
      <w:r w:rsidRPr="00DF4D95">
        <w:rPr>
          <w:sz w:val="21"/>
          <w:szCs w:val="21"/>
        </w:rPr>
        <w:t xml:space="preserve"> – dokumentacja projektowa z naniesionymi w czasie realizacji zmianami wprowadzonymi przez kierownika budowy, potwierdzonymi </w:t>
      </w:r>
      <w:bookmarkStart w:id="0" w:name="_Hlk60650382"/>
      <w:r w:rsidRPr="00DF4D95">
        <w:rPr>
          <w:sz w:val="21"/>
          <w:szCs w:val="21"/>
        </w:rPr>
        <w:t xml:space="preserve">przez inspektora nadzoru i zaakceptowanymi </w:t>
      </w:r>
      <w:bookmarkEnd w:id="0"/>
      <w:r w:rsidRPr="00DF4D95">
        <w:rPr>
          <w:sz w:val="21"/>
          <w:szCs w:val="21"/>
        </w:rPr>
        <w:t xml:space="preserve">przez projektanta oraz rzeczoznawców, obrazująca całość wykonanych robót. </w:t>
      </w:r>
    </w:p>
    <w:p w14:paraId="2417DE05" w14:textId="77777777" w:rsidR="00582C6B" w:rsidRPr="00DF4D95" w:rsidRDefault="00582C6B" w:rsidP="00582C6B">
      <w:pPr>
        <w:pStyle w:val="FSMW"/>
        <w:spacing w:line="288" w:lineRule="auto"/>
        <w:ind w:left="0"/>
        <w:rPr>
          <w:sz w:val="21"/>
          <w:szCs w:val="21"/>
        </w:rPr>
      </w:pPr>
      <w:r w:rsidRPr="00DF4D95">
        <w:rPr>
          <w:b/>
          <w:sz w:val="21"/>
          <w:szCs w:val="21"/>
        </w:rPr>
        <w:t>Dokumentacja projektowa</w:t>
      </w:r>
      <w:r w:rsidRPr="00DF4D95">
        <w:rPr>
          <w:sz w:val="21"/>
          <w:szCs w:val="21"/>
        </w:rPr>
        <w:t xml:space="preserve"> – </w:t>
      </w:r>
      <w:r w:rsidR="005E79A6" w:rsidRPr="00DF4D95">
        <w:rPr>
          <w:sz w:val="21"/>
          <w:szCs w:val="21"/>
        </w:rPr>
        <w:t xml:space="preserve">projekt zagospodarowania terenu, projekt </w:t>
      </w:r>
      <w:proofErr w:type="spellStart"/>
      <w:r w:rsidR="005E79A6" w:rsidRPr="00DF4D95">
        <w:rPr>
          <w:sz w:val="21"/>
          <w:szCs w:val="21"/>
        </w:rPr>
        <w:t>architektoniczno</w:t>
      </w:r>
      <w:proofErr w:type="spellEnd"/>
      <w:r w:rsidR="005E79A6" w:rsidRPr="00DF4D95">
        <w:rPr>
          <w:sz w:val="21"/>
          <w:szCs w:val="21"/>
        </w:rPr>
        <w:t xml:space="preserve"> – budowlany, projekty techniczne.</w:t>
      </w:r>
    </w:p>
    <w:p w14:paraId="42AD3BE9" w14:textId="77777777" w:rsidR="00582C6B" w:rsidRPr="00DF4D95" w:rsidRDefault="00582C6B" w:rsidP="00582C6B">
      <w:pPr>
        <w:pStyle w:val="FSMW"/>
        <w:spacing w:line="288" w:lineRule="auto"/>
        <w:ind w:left="0"/>
        <w:rPr>
          <w:sz w:val="21"/>
          <w:szCs w:val="21"/>
        </w:rPr>
      </w:pPr>
      <w:r w:rsidRPr="00DF4D95">
        <w:rPr>
          <w:b/>
          <w:sz w:val="21"/>
          <w:szCs w:val="21"/>
        </w:rPr>
        <w:t>Dokumentacja Techniczno-Ruchowa (DTR)</w:t>
      </w:r>
      <w:r w:rsidRPr="00DF4D95">
        <w:rPr>
          <w:sz w:val="21"/>
          <w:szCs w:val="21"/>
        </w:rPr>
        <w:t xml:space="preserve"> – dokument opracowany przez producenta, określający zasady stosowania, montażu, uruchamiania i utrzymania danego urządzenia. </w:t>
      </w:r>
    </w:p>
    <w:p w14:paraId="0AE0282C" w14:textId="77777777" w:rsidR="00582C6B" w:rsidRPr="00DF4D95" w:rsidRDefault="00582C6B" w:rsidP="00582C6B">
      <w:pPr>
        <w:pStyle w:val="FSMW"/>
        <w:spacing w:line="288" w:lineRule="auto"/>
        <w:ind w:left="0"/>
        <w:rPr>
          <w:sz w:val="21"/>
          <w:szCs w:val="21"/>
        </w:rPr>
      </w:pPr>
      <w:r w:rsidRPr="00DF4D95">
        <w:rPr>
          <w:b/>
          <w:sz w:val="21"/>
          <w:szCs w:val="21"/>
        </w:rPr>
        <w:t>Dokumentacja uzupełniająca</w:t>
      </w:r>
      <w:r w:rsidRPr="00DF4D95">
        <w:rPr>
          <w:sz w:val="21"/>
          <w:szCs w:val="21"/>
        </w:rPr>
        <w:t xml:space="preserve"> </w:t>
      </w:r>
      <w:r w:rsidRPr="00DF4D95">
        <w:rPr>
          <w:b/>
          <w:sz w:val="21"/>
          <w:szCs w:val="21"/>
        </w:rPr>
        <w:t>do regulaminów technicznych</w:t>
      </w:r>
      <w:r w:rsidRPr="00DF4D95">
        <w:rPr>
          <w:sz w:val="21"/>
          <w:szCs w:val="21"/>
        </w:rPr>
        <w:t xml:space="preserve"> – umożliwiająca prawidłowe wykonanie robót oraz przekazanie urządzeń do użytkowania.</w:t>
      </w:r>
    </w:p>
    <w:p w14:paraId="5471E13F" w14:textId="77777777" w:rsidR="00582C6B" w:rsidRPr="00DF4D95" w:rsidRDefault="00582C6B" w:rsidP="00582C6B">
      <w:pPr>
        <w:pStyle w:val="FSMW"/>
        <w:spacing w:line="288" w:lineRule="auto"/>
        <w:ind w:left="0"/>
        <w:rPr>
          <w:sz w:val="21"/>
          <w:szCs w:val="21"/>
        </w:rPr>
      </w:pPr>
      <w:r w:rsidRPr="00DF4D95">
        <w:rPr>
          <w:b/>
          <w:sz w:val="21"/>
          <w:szCs w:val="21"/>
        </w:rPr>
        <w:t>Dziennik budowy</w:t>
      </w:r>
      <w:r w:rsidRPr="00DF4D95">
        <w:rPr>
          <w:sz w:val="21"/>
          <w:szCs w:val="21"/>
        </w:rPr>
        <w:t xml:space="preserve"> – opatrzony pieczęcią Organu Architektoniczno-Budowlanego zeszyt z ponumerowanymi stronami, służący do notowania wydarzeń zaistniałych w czasie realizacji zadania budowlanego, rejestrowania dokonanych odbiorów robót, przekazywania poleceń i innej korespondencji technicznej. </w:t>
      </w:r>
    </w:p>
    <w:p w14:paraId="2FDB0FBF" w14:textId="77777777" w:rsidR="00582C6B" w:rsidRPr="00DF4D95" w:rsidRDefault="00582C6B" w:rsidP="00582C6B">
      <w:pPr>
        <w:pStyle w:val="FSMW"/>
        <w:spacing w:line="288" w:lineRule="auto"/>
        <w:ind w:left="0"/>
        <w:rPr>
          <w:sz w:val="21"/>
          <w:szCs w:val="21"/>
        </w:rPr>
      </w:pPr>
      <w:r w:rsidRPr="00DF4D95">
        <w:rPr>
          <w:b/>
          <w:sz w:val="21"/>
          <w:szCs w:val="21"/>
        </w:rPr>
        <w:t>Geodezyjna dokumentacja powykonawcza</w:t>
      </w:r>
      <w:r w:rsidRPr="00DF4D95">
        <w:rPr>
          <w:sz w:val="21"/>
          <w:szCs w:val="21"/>
        </w:rPr>
        <w:t xml:space="preserve"> – zaktualizowana mapa </w:t>
      </w:r>
      <w:proofErr w:type="spellStart"/>
      <w:r w:rsidRPr="00DF4D95">
        <w:rPr>
          <w:sz w:val="21"/>
          <w:szCs w:val="21"/>
        </w:rPr>
        <w:t>sytuacyjno</w:t>
      </w:r>
      <w:proofErr w:type="spellEnd"/>
      <w:r w:rsidRPr="00DF4D95">
        <w:rPr>
          <w:sz w:val="21"/>
          <w:szCs w:val="21"/>
        </w:rPr>
        <w:t xml:space="preserve"> – wysokościowa opracowana zgodnie  z obowiązującymi przepisami, przyjęta do właściwych jednostek geodezyjno-kartograficznych. </w:t>
      </w:r>
    </w:p>
    <w:p w14:paraId="01F7CE69" w14:textId="77777777" w:rsidR="00582C6B" w:rsidRPr="00DF4D95" w:rsidRDefault="00582C6B" w:rsidP="00582C6B">
      <w:pPr>
        <w:pStyle w:val="FSMW"/>
        <w:spacing w:line="288" w:lineRule="auto"/>
        <w:ind w:left="0"/>
        <w:rPr>
          <w:sz w:val="21"/>
          <w:szCs w:val="21"/>
        </w:rPr>
      </w:pPr>
      <w:proofErr w:type="spellStart"/>
      <w:r w:rsidRPr="00DF4D95">
        <w:rPr>
          <w:b/>
          <w:sz w:val="21"/>
          <w:szCs w:val="21"/>
        </w:rPr>
        <w:t>KODGiK</w:t>
      </w:r>
      <w:proofErr w:type="spellEnd"/>
      <w:r w:rsidRPr="00DF4D95">
        <w:rPr>
          <w:b/>
          <w:sz w:val="21"/>
          <w:szCs w:val="21"/>
        </w:rPr>
        <w:t xml:space="preserve"> - </w:t>
      </w:r>
      <w:r w:rsidRPr="00DF4D95">
        <w:rPr>
          <w:sz w:val="21"/>
          <w:szCs w:val="21"/>
        </w:rPr>
        <w:t>Kolejowy Ośrodek Dokumentacji Geodezyjnej i Kartograficznej.</w:t>
      </w:r>
    </w:p>
    <w:p w14:paraId="1AB63237" w14:textId="77777777" w:rsidR="00582C6B" w:rsidRPr="00DF4D95" w:rsidRDefault="00582C6B" w:rsidP="00582C6B">
      <w:pPr>
        <w:pStyle w:val="FSMW"/>
        <w:spacing w:line="288" w:lineRule="auto"/>
        <w:ind w:left="0"/>
        <w:rPr>
          <w:sz w:val="21"/>
          <w:szCs w:val="21"/>
        </w:rPr>
      </w:pPr>
      <w:r w:rsidRPr="00DF4D95">
        <w:rPr>
          <w:b/>
          <w:sz w:val="21"/>
          <w:szCs w:val="21"/>
        </w:rPr>
        <w:t>Koordynator Wykonawcy</w:t>
      </w:r>
      <w:r w:rsidRPr="00DF4D95">
        <w:rPr>
          <w:sz w:val="21"/>
          <w:szCs w:val="21"/>
        </w:rPr>
        <w:t xml:space="preserve"> – osoba umocowana przez Wykonawcę do reprezentowania i wyznaczona w Umowie jako upoważniona do kierowania i koordynowania spraw związanych z realizacją Umowy ze strony Wykonawcy.</w:t>
      </w:r>
    </w:p>
    <w:p w14:paraId="5AB137EE" w14:textId="77777777" w:rsidR="00582C6B" w:rsidRPr="00DF4D95" w:rsidRDefault="00582C6B" w:rsidP="00582C6B">
      <w:pPr>
        <w:pStyle w:val="FSMW"/>
        <w:spacing w:line="288" w:lineRule="auto"/>
        <w:ind w:left="0"/>
        <w:rPr>
          <w:sz w:val="21"/>
          <w:szCs w:val="21"/>
        </w:rPr>
      </w:pPr>
      <w:r w:rsidRPr="00DF4D95">
        <w:rPr>
          <w:b/>
          <w:sz w:val="21"/>
          <w:szCs w:val="21"/>
        </w:rPr>
        <w:t>Koordynator Zamawiającego</w:t>
      </w:r>
      <w:r w:rsidRPr="00DF4D95">
        <w:rPr>
          <w:sz w:val="21"/>
          <w:szCs w:val="21"/>
        </w:rPr>
        <w:t xml:space="preserve"> – osoba umocowana przez Zamawiającego do reprezentowania i wyznaczona w Umowie jako upoważniona do kierowania i koordynowania spraw związanych z realizacją Umowy ze strony Zamawiającego.</w:t>
      </w:r>
    </w:p>
    <w:p w14:paraId="5BBB8F09" w14:textId="77777777" w:rsidR="00582C6B" w:rsidRPr="00DF4D95" w:rsidRDefault="00582C6B" w:rsidP="00582C6B">
      <w:pPr>
        <w:pStyle w:val="FSMW"/>
        <w:spacing w:line="288" w:lineRule="auto"/>
        <w:ind w:left="0"/>
        <w:rPr>
          <w:sz w:val="21"/>
          <w:szCs w:val="21"/>
        </w:rPr>
      </w:pPr>
      <w:r w:rsidRPr="00DF4D95">
        <w:rPr>
          <w:b/>
          <w:sz w:val="21"/>
          <w:szCs w:val="21"/>
        </w:rPr>
        <w:t>Materiały</w:t>
      </w:r>
      <w:r w:rsidRPr="00DF4D95">
        <w:rPr>
          <w:sz w:val="21"/>
          <w:szCs w:val="21"/>
        </w:rPr>
        <w:t xml:space="preserve"> – wszelkiego rodzaju przedmioty z wyjątkiem urządzeń, które Wykonawca ma dostarczyć w celu wykonania robót. </w:t>
      </w:r>
    </w:p>
    <w:p w14:paraId="456B237C" w14:textId="77777777" w:rsidR="00582C6B" w:rsidRPr="00DF4D95" w:rsidRDefault="00582C6B" w:rsidP="00582C6B">
      <w:pPr>
        <w:pStyle w:val="FSMW"/>
        <w:spacing w:line="288" w:lineRule="auto"/>
        <w:ind w:left="0"/>
        <w:rPr>
          <w:sz w:val="21"/>
          <w:szCs w:val="21"/>
        </w:rPr>
      </w:pPr>
      <w:r w:rsidRPr="00DF4D95">
        <w:rPr>
          <w:b/>
          <w:sz w:val="21"/>
          <w:szCs w:val="21"/>
        </w:rPr>
        <w:t>Operat kolaudacyjny</w:t>
      </w:r>
      <w:r w:rsidRPr="00DF4D95">
        <w:rPr>
          <w:sz w:val="21"/>
          <w:szCs w:val="21"/>
        </w:rPr>
        <w:t xml:space="preserve"> - zbiór wszystkich dokumentów związanych z odnotowanymi zmianami zaistniałymi w czasie realizacji robót, wynikami wykonanych badań, pomiarów, przeprowadzonych prób stwierdzających jakość wykonanych robót oraz zestawienie ilości wykonanych robót i ich rozliczeń stanowiących podstawę do oceny i odbioru końcowego, protokoły odbioru, aprobaty techniczne, deklaracje i certyfikaty zgodności, protokoły pomiarowe, świadectwa kontroli jakości, karty materiałowe i inne.</w:t>
      </w:r>
    </w:p>
    <w:p w14:paraId="3A3D365F" w14:textId="77777777" w:rsidR="00582C6B" w:rsidRPr="00DF4D95" w:rsidRDefault="00582C6B" w:rsidP="00582C6B">
      <w:pPr>
        <w:pStyle w:val="FSMW"/>
        <w:spacing w:line="288" w:lineRule="auto"/>
        <w:ind w:left="0"/>
        <w:rPr>
          <w:sz w:val="21"/>
          <w:szCs w:val="21"/>
        </w:rPr>
      </w:pPr>
      <w:proofErr w:type="spellStart"/>
      <w:r w:rsidRPr="00DF4D95">
        <w:rPr>
          <w:b/>
          <w:sz w:val="21"/>
          <w:szCs w:val="21"/>
        </w:rPr>
        <w:t>PODGiK</w:t>
      </w:r>
      <w:proofErr w:type="spellEnd"/>
      <w:r w:rsidRPr="00DF4D95">
        <w:rPr>
          <w:b/>
          <w:sz w:val="21"/>
          <w:szCs w:val="21"/>
        </w:rPr>
        <w:t xml:space="preserve"> </w:t>
      </w:r>
      <w:r w:rsidRPr="00DF4D95">
        <w:rPr>
          <w:sz w:val="21"/>
          <w:szCs w:val="21"/>
        </w:rPr>
        <w:t>– Powiatowy Ośrodek Dokumentacji Geodezyjnej i Kartograficznej.</w:t>
      </w:r>
    </w:p>
    <w:p w14:paraId="595BAAAF" w14:textId="77777777" w:rsidR="00582C6B" w:rsidRPr="00DF4D95" w:rsidRDefault="00582C6B" w:rsidP="00582C6B">
      <w:pPr>
        <w:spacing w:line="288" w:lineRule="auto"/>
        <w:ind w:left="0"/>
        <w:rPr>
          <w:rFonts w:cs="Times New Roman"/>
          <w:sz w:val="21"/>
          <w:szCs w:val="21"/>
          <w:lang w:eastAsia="ar-SA"/>
        </w:rPr>
      </w:pPr>
      <w:r w:rsidRPr="00DF4D95">
        <w:rPr>
          <w:rFonts w:cs="Times New Roman"/>
          <w:b/>
          <w:sz w:val="21"/>
          <w:szCs w:val="21"/>
          <w:lang w:eastAsia="ar-SA"/>
        </w:rPr>
        <w:t xml:space="preserve">PFU </w:t>
      </w:r>
      <w:r w:rsidRPr="00DF4D95">
        <w:rPr>
          <w:rFonts w:cs="Times New Roman"/>
          <w:sz w:val="21"/>
          <w:szCs w:val="21"/>
          <w:lang w:eastAsia="ar-SA"/>
        </w:rPr>
        <w:t>–</w:t>
      </w:r>
      <w:r w:rsidRPr="00DF4D95">
        <w:rPr>
          <w:rFonts w:cs="Times New Roman"/>
          <w:b/>
          <w:sz w:val="21"/>
          <w:szCs w:val="21"/>
          <w:lang w:eastAsia="ar-SA"/>
        </w:rPr>
        <w:t xml:space="preserve"> </w:t>
      </w:r>
      <w:r w:rsidRPr="00DF4D95">
        <w:rPr>
          <w:rFonts w:cs="Times New Roman"/>
          <w:sz w:val="21"/>
          <w:szCs w:val="21"/>
          <w:lang w:eastAsia="ar-SA"/>
        </w:rPr>
        <w:t>niniejszy program funkcjonalno-użytkowy.</w:t>
      </w:r>
    </w:p>
    <w:p w14:paraId="2CAFE30D" w14:textId="77777777" w:rsidR="00582C6B" w:rsidRPr="00DF4D95" w:rsidRDefault="00582C6B" w:rsidP="00582C6B">
      <w:pPr>
        <w:pStyle w:val="FSMW"/>
        <w:spacing w:line="288" w:lineRule="auto"/>
        <w:ind w:left="0"/>
        <w:rPr>
          <w:sz w:val="21"/>
          <w:szCs w:val="21"/>
        </w:rPr>
      </w:pPr>
      <w:r w:rsidRPr="00DF4D95">
        <w:rPr>
          <w:b/>
          <w:sz w:val="21"/>
          <w:szCs w:val="21"/>
        </w:rPr>
        <w:t>Projektant</w:t>
      </w:r>
      <w:r w:rsidRPr="00DF4D95">
        <w:rPr>
          <w:sz w:val="21"/>
          <w:szCs w:val="21"/>
        </w:rPr>
        <w:t xml:space="preserve"> – uprawniona osoba prawna lub fizyczna będąca autorem dokumentacji projektowej i uprawniona do wprowadzania zmian w dokumentacji.</w:t>
      </w:r>
    </w:p>
    <w:p w14:paraId="72A63DA4" w14:textId="77777777" w:rsidR="00582C6B" w:rsidRPr="00DF4D95" w:rsidRDefault="00582C6B" w:rsidP="00582C6B">
      <w:pPr>
        <w:pStyle w:val="FSMW"/>
        <w:spacing w:line="288" w:lineRule="auto"/>
        <w:ind w:left="0"/>
        <w:rPr>
          <w:b/>
          <w:sz w:val="21"/>
          <w:szCs w:val="21"/>
        </w:rPr>
      </w:pPr>
      <w:proofErr w:type="spellStart"/>
      <w:r w:rsidRPr="00DF4D95">
        <w:rPr>
          <w:b/>
          <w:sz w:val="21"/>
          <w:szCs w:val="21"/>
        </w:rPr>
        <w:t>PZGiK</w:t>
      </w:r>
      <w:proofErr w:type="spellEnd"/>
      <w:r w:rsidRPr="00DF4D95">
        <w:rPr>
          <w:b/>
          <w:sz w:val="21"/>
          <w:szCs w:val="21"/>
        </w:rPr>
        <w:t xml:space="preserve"> </w:t>
      </w:r>
      <w:r w:rsidRPr="00DF4D95">
        <w:rPr>
          <w:sz w:val="21"/>
          <w:szCs w:val="21"/>
        </w:rPr>
        <w:t xml:space="preserve">– </w:t>
      </w:r>
      <w:r w:rsidRPr="00DF4D95">
        <w:rPr>
          <w:rStyle w:val="st"/>
          <w:sz w:val="21"/>
          <w:szCs w:val="21"/>
        </w:rPr>
        <w:t>Państwowy zasób geodezyjny i kartograficzny.</w:t>
      </w:r>
    </w:p>
    <w:p w14:paraId="6E97A733" w14:textId="77777777" w:rsidR="00582C6B" w:rsidRPr="00DF4D95" w:rsidRDefault="00582C6B" w:rsidP="00582C6B">
      <w:pPr>
        <w:pStyle w:val="FSMW"/>
        <w:spacing w:line="288" w:lineRule="auto"/>
        <w:ind w:left="0"/>
        <w:rPr>
          <w:sz w:val="21"/>
          <w:szCs w:val="21"/>
        </w:rPr>
      </w:pPr>
      <w:r w:rsidRPr="00DF4D95">
        <w:rPr>
          <w:b/>
          <w:sz w:val="21"/>
          <w:szCs w:val="21"/>
        </w:rPr>
        <w:t>Skrajnia budowli</w:t>
      </w:r>
      <w:r w:rsidRPr="00DF4D95">
        <w:rPr>
          <w:sz w:val="21"/>
          <w:szCs w:val="21"/>
        </w:rPr>
        <w:t xml:space="preserve"> – linia graniczna wyznaczająca najmniejsze dopuszczalne odległości budowli i urządzeń od osi toru i od górnej powierzchni główki szyny. </w:t>
      </w:r>
    </w:p>
    <w:p w14:paraId="4AF63BA6" w14:textId="77777777" w:rsidR="00582C6B" w:rsidRPr="00DF4D95" w:rsidRDefault="00582C6B" w:rsidP="00582C6B">
      <w:pPr>
        <w:pStyle w:val="FSMW"/>
        <w:spacing w:line="288" w:lineRule="auto"/>
        <w:ind w:left="0"/>
        <w:rPr>
          <w:b/>
          <w:sz w:val="21"/>
          <w:szCs w:val="21"/>
        </w:rPr>
      </w:pPr>
      <w:r w:rsidRPr="00DF4D95">
        <w:rPr>
          <w:b/>
          <w:sz w:val="21"/>
          <w:szCs w:val="21"/>
        </w:rPr>
        <w:t>SKM</w:t>
      </w:r>
      <w:r w:rsidRPr="00DF4D95">
        <w:rPr>
          <w:sz w:val="21"/>
          <w:szCs w:val="21"/>
        </w:rPr>
        <w:t xml:space="preserve"> – PKP Szybka Kolej Miejska w Trójmieście Sp. z o. o.</w:t>
      </w:r>
      <w:r w:rsidRPr="00DF4D95">
        <w:rPr>
          <w:b/>
          <w:sz w:val="21"/>
          <w:szCs w:val="21"/>
        </w:rPr>
        <w:t xml:space="preserve"> </w:t>
      </w:r>
    </w:p>
    <w:p w14:paraId="635B2D56" w14:textId="77777777" w:rsidR="00582C6B" w:rsidRPr="00DF4D95" w:rsidRDefault="00582C6B" w:rsidP="00582C6B">
      <w:pPr>
        <w:spacing w:line="288" w:lineRule="auto"/>
        <w:ind w:left="0"/>
        <w:rPr>
          <w:rFonts w:cs="Times New Roman"/>
          <w:sz w:val="21"/>
          <w:szCs w:val="21"/>
          <w:lang w:eastAsia="ar-SA"/>
        </w:rPr>
      </w:pPr>
      <w:proofErr w:type="spellStart"/>
      <w:r w:rsidRPr="00DF4D95">
        <w:rPr>
          <w:rFonts w:cs="Times New Roman"/>
          <w:b/>
          <w:sz w:val="21"/>
          <w:szCs w:val="21"/>
          <w:lang w:eastAsia="ar-SA"/>
        </w:rPr>
        <w:t>STWiORB</w:t>
      </w:r>
      <w:proofErr w:type="spellEnd"/>
      <w:r w:rsidRPr="00DF4D95">
        <w:rPr>
          <w:rFonts w:cs="Times New Roman"/>
          <w:b/>
          <w:sz w:val="21"/>
          <w:szCs w:val="21"/>
          <w:lang w:eastAsia="ar-SA"/>
        </w:rPr>
        <w:t xml:space="preserve">  </w:t>
      </w:r>
      <w:r w:rsidRPr="00DF4D95">
        <w:rPr>
          <w:rFonts w:cs="Times New Roman"/>
          <w:sz w:val="21"/>
          <w:szCs w:val="21"/>
          <w:lang w:eastAsia="ar-SA"/>
        </w:rPr>
        <w:t>– Szczegółowe specyfikacje techniczne wykonania i odbioru robót, będące elementem przedmiotu zamówienia.</w:t>
      </w:r>
    </w:p>
    <w:p w14:paraId="3BE73ADF" w14:textId="77777777" w:rsidR="00582C6B" w:rsidRPr="00DF4D95" w:rsidRDefault="00582C6B" w:rsidP="00582C6B">
      <w:pPr>
        <w:pStyle w:val="FSMW"/>
        <w:spacing w:line="288" w:lineRule="auto"/>
        <w:ind w:left="0"/>
        <w:rPr>
          <w:b/>
          <w:sz w:val="21"/>
          <w:szCs w:val="21"/>
        </w:rPr>
      </w:pPr>
      <w:r w:rsidRPr="00DF4D95">
        <w:rPr>
          <w:b/>
          <w:sz w:val="21"/>
          <w:szCs w:val="21"/>
        </w:rPr>
        <w:t xml:space="preserve">TSI PRM - </w:t>
      </w:r>
      <w:r w:rsidRPr="00DF4D95">
        <w:rPr>
          <w:bCs/>
          <w:sz w:val="21"/>
          <w:szCs w:val="21"/>
        </w:rPr>
        <w:t>techniczna specyfikacja interoperacyjności odnoszące się do dostępności systemu kolei Unii dla osób niepełnosprawnych i osób o ograniczonej możliwości poruszania się stanowiąca załącznik do Rozporządzenia Komisji (UE) Nr 1300/2014 z dnia 18 listopada 2014 r. w sprawie technicznych specyfikacji interoperacyjności odnoszących się do dostępności systemu kolei Unii dla osób niepełnosprawnych i osób o ograniczonej możliwości poruszania się.</w:t>
      </w:r>
    </w:p>
    <w:p w14:paraId="30CA55CE" w14:textId="77777777" w:rsidR="00582C6B" w:rsidRPr="00DF4D95" w:rsidRDefault="00582C6B" w:rsidP="00582C6B">
      <w:pPr>
        <w:pStyle w:val="FSMW"/>
        <w:spacing w:line="288" w:lineRule="auto"/>
        <w:ind w:left="0"/>
        <w:rPr>
          <w:sz w:val="21"/>
          <w:szCs w:val="21"/>
        </w:rPr>
      </w:pPr>
      <w:r w:rsidRPr="00DF4D95">
        <w:rPr>
          <w:b/>
          <w:sz w:val="21"/>
          <w:szCs w:val="21"/>
        </w:rPr>
        <w:t>Wykonawca</w:t>
      </w:r>
      <w:r w:rsidRPr="00DF4D95">
        <w:rPr>
          <w:sz w:val="21"/>
          <w:szCs w:val="21"/>
        </w:rPr>
        <w:t xml:space="preserve"> – osoba fizyczna, osoba prawna albo jednostka organizacyjna nie posiadająca osobowości prawnej, która ubiega się o udzielenie zamówienia lub jej następcy prawni.</w:t>
      </w:r>
    </w:p>
    <w:p w14:paraId="4FA416A3" w14:textId="77777777" w:rsidR="00DF4D95" w:rsidRPr="00DF4D95" w:rsidRDefault="00582C6B" w:rsidP="00582C6B">
      <w:pPr>
        <w:pStyle w:val="FSMW"/>
        <w:spacing w:line="288" w:lineRule="auto"/>
        <w:ind w:left="0"/>
        <w:rPr>
          <w:sz w:val="21"/>
          <w:szCs w:val="21"/>
        </w:rPr>
      </w:pPr>
      <w:r w:rsidRPr="00DF4D95">
        <w:rPr>
          <w:b/>
          <w:sz w:val="21"/>
          <w:szCs w:val="21"/>
        </w:rPr>
        <w:t>Zespół</w:t>
      </w:r>
      <w:r w:rsidRPr="00DF4D95">
        <w:rPr>
          <w:sz w:val="21"/>
          <w:szCs w:val="21"/>
        </w:rPr>
        <w:t xml:space="preserve"> – wyznaczony przez Zamawiającego zespół branżystów współpracujący z koordynatorem </w:t>
      </w:r>
    </w:p>
    <w:p w14:paraId="5D4A7CAD" w14:textId="7A23EF66" w:rsidR="00582C6B" w:rsidRPr="00DF4D95" w:rsidRDefault="00582C6B" w:rsidP="00582C6B">
      <w:pPr>
        <w:pStyle w:val="FSMW"/>
        <w:spacing w:line="288" w:lineRule="auto"/>
        <w:ind w:left="0"/>
        <w:rPr>
          <w:sz w:val="21"/>
          <w:szCs w:val="21"/>
        </w:rPr>
      </w:pPr>
      <w:r w:rsidRPr="00DF4D95">
        <w:rPr>
          <w:sz w:val="21"/>
          <w:szCs w:val="21"/>
        </w:rPr>
        <w:t>Zamawiającego i Wykonawcą.</w:t>
      </w:r>
    </w:p>
    <w:p w14:paraId="0D9DE592" w14:textId="77777777" w:rsidR="00582C6B" w:rsidRPr="00D31B84" w:rsidRDefault="00582C6B" w:rsidP="00582C6B">
      <w:pPr>
        <w:spacing w:line="240" w:lineRule="auto"/>
        <w:ind w:left="0"/>
        <w:jc w:val="left"/>
        <w:rPr>
          <w:lang w:eastAsia="pl-PL"/>
        </w:rPr>
      </w:pPr>
      <w:r w:rsidRPr="00DF4D95">
        <w:rPr>
          <w:sz w:val="21"/>
          <w:szCs w:val="21"/>
        </w:rPr>
        <w:br w:type="page"/>
      </w:r>
      <w:r w:rsidRPr="00D31B84">
        <w:rPr>
          <w:lang w:eastAsia="pl-PL"/>
        </w:rPr>
        <w:lastRenderedPageBreak/>
        <w:t>SPIS ZAWARTOŚCI PROGRAMU FUNKCJONALNO-UŻYTKOWEGO</w:t>
      </w:r>
    </w:p>
    <w:p w14:paraId="7D7CDB04" w14:textId="670FB345" w:rsidR="00481E3D" w:rsidRDefault="00CC70A4" w:rsidP="00645D31">
      <w:pPr>
        <w:pStyle w:val="Spistreci1"/>
        <w:tabs>
          <w:tab w:val="left" w:pos="1415"/>
          <w:tab w:val="right" w:leader="dot" w:pos="10763"/>
        </w:tabs>
        <w:spacing w:line="360" w:lineRule="auto"/>
        <w:ind w:left="57"/>
        <w:rPr>
          <w:rFonts w:asciiTheme="minorHAnsi" w:eastAsiaTheme="minorEastAsia" w:hAnsiTheme="minorHAnsi" w:cstheme="minorBidi"/>
          <w:b w:val="0"/>
          <w:noProof/>
          <w:szCs w:val="22"/>
          <w:lang w:eastAsia="pl-PL"/>
        </w:rPr>
      </w:pPr>
      <w:r w:rsidRPr="00D31B84">
        <w:fldChar w:fldCharType="begin"/>
      </w:r>
      <w:r w:rsidR="00582C6B" w:rsidRPr="00D31B84">
        <w:instrText xml:space="preserve"> TOC \o "1-3" \h \z \u </w:instrText>
      </w:r>
      <w:r w:rsidRPr="00D31B84">
        <w:fldChar w:fldCharType="separate"/>
      </w:r>
      <w:hyperlink w:anchor="_Toc57869433" w:history="1">
        <w:r w:rsidR="00481E3D" w:rsidRPr="00FE183F">
          <w:rPr>
            <w:rStyle w:val="Hipercze"/>
            <w:noProof/>
            <w:spacing w:val="-2"/>
          </w:rPr>
          <w:t>I.</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CZĘŚĆ OPISOWA PROGRAMU FUNKCJONALNO-UŻYTKOWEGO</w:t>
        </w:r>
        <w:r w:rsidR="00481E3D">
          <w:rPr>
            <w:noProof/>
            <w:webHidden/>
          </w:rPr>
          <w:tab/>
        </w:r>
        <w:r>
          <w:rPr>
            <w:noProof/>
            <w:webHidden/>
          </w:rPr>
          <w:fldChar w:fldCharType="begin"/>
        </w:r>
        <w:r w:rsidR="00481E3D">
          <w:rPr>
            <w:noProof/>
            <w:webHidden/>
          </w:rPr>
          <w:instrText xml:space="preserve"> PAGEREF _Toc57869433 \h </w:instrText>
        </w:r>
        <w:r>
          <w:rPr>
            <w:noProof/>
            <w:webHidden/>
          </w:rPr>
        </w:r>
        <w:r>
          <w:rPr>
            <w:noProof/>
            <w:webHidden/>
          </w:rPr>
          <w:fldChar w:fldCharType="separate"/>
        </w:r>
        <w:r w:rsidR="00E32FD4">
          <w:rPr>
            <w:noProof/>
            <w:webHidden/>
          </w:rPr>
          <w:t>2</w:t>
        </w:r>
        <w:r>
          <w:rPr>
            <w:noProof/>
            <w:webHidden/>
          </w:rPr>
          <w:fldChar w:fldCharType="end"/>
        </w:r>
      </w:hyperlink>
    </w:p>
    <w:p w14:paraId="39EB2582" w14:textId="13B60A84" w:rsidR="00481E3D" w:rsidRDefault="007A7B64" w:rsidP="00645D31">
      <w:pPr>
        <w:pStyle w:val="Spistreci1"/>
        <w:tabs>
          <w:tab w:val="left" w:pos="1415"/>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34" w:history="1">
        <w:r w:rsidR="00481E3D" w:rsidRPr="00FE183F">
          <w:rPr>
            <w:rStyle w:val="Hipercze"/>
            <w:noProof/>
            <w:spacing w:val="-2"/>
          </w:rPr>
          <w:t>1.</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OPIS OGÓLNY PRZEDMIOTU ZAMÓWIENIA</w:t>
        </w:r>
        <w:r w:rsidR="00481E3D">
          <w:rPr>
            <w:noProof/>
            <w:webHidden/>
          </w:rPr>
          <w:tab/>
        </w:r>
        <w:r w:rsidR="00CC70A4">
          <w:rPr>
            <w:noProof/>
            <w:webHidden/>
          </w:rPr>
          <w:fldChar w:fldCharType="begin"/>
        </w:r>
        <w:r w:rsidR="00481E3D">
          <w:rPr>
            <w:noProof/>
            <w:webHidden/>
          </w:rPr>
          <w:instrText xml:space="preserve"> PAGEREF _Toc57869434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0D0ACC37" w14:textId="1F5EC0E9" w:rsidR="00481E3D" w:rsidRDefault="007A7B64" w:rsidP="00645D31">
      <w:pPr>
        <w:pStyle w:val="Spistreci1"/>
        <w:tabs>
          <w:tab w:val="left" w:pos="1698"/>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35" w:history="1">
        <w:r w:rsidR="00481E3D" w:rsidRPr="00FE183F">
          <w:rPr>
            <w:rStyle w:val="Hipercze"/>
            <w:noProof/>
            <w:spacing w:val="-2"/>
          </w:rPr>
          <w:t>1.1.</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Charakterystyczne parametry określające wielkość obiektu i zakres robót budowlanych</w:t>
        </w:r>
        <w:r w:rsidR="00481E3D">
          <w:rPr>
            <w:noProof/>
            <w:webHidden/>
          </w:rPr>
          <w:tab/>
        </w:r>
        <w:r w:rsidR="00CC70A4">
          <w:rPr>
            <w:noProof/>
            <w:webHidden/>
          </w:rPr>
          <w:fldChar w:fldCharType="begin"/>
        </w:r>
        <w:r w:rsidR="00481E3D">
          <w:rPr>
            <w:noProof/>
            <w:webHidden/>
          </w:rPr>
          <w:instrText xml:space="preserve"> PAGEREF _Toc57869435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7249013D" w14:textId="61A060D0"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36" w:history="1">
        <w:r w:rsidR="00481E3D" w:rsidRPr="00FE183F">
          <w:rPr>
            <w:rStyle w:val="Hipercze"/>
            <w:noProof/>
            <w:spacing w:val="-2"/>
          </w:rPr>
          <w:t>1.1.1.</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Charakterystyka zamówienia</w:t>
        </w:r>
        <w:r w:rsidR="00481E3D">
          <w:rPr>
            <w:noProof/>
            <w:webHidden/>
          </w:rPr>
          <w:tab/>
        </w:r>
        <w:r w:rsidR="00CC70A4">
          <w:rPr>
            <w:noProof/>
            <w:webHidden/>
          </w:rPr>
          <w:fldChar w:fldCharType="begin"/>
        </w:r>
        <w:r w:rsidR="00481E3D">
          <w:rPr>
            <w:noProof/>
            <w:webHidden/>
          </w:rPr>
          <w:instrText xml:space="preserve"> PAGEREF _Toc57869436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75C18841" w14:textId="31D9E420"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37" w:history="1">
        <w:r w:rsidR="00481E3D" w:rsidRPr="00FE183F">
          <w:rPr>
            <w:rStyle w:val="Hipercze"/>
            <w:noProof/>
            <w:spacing w:val="-2"/>
          </w:rPr>
          <w:t>1.1.2.</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Ramowy zakres prac</w:t>
        </w:r>
        <w:r w:rsidR="00481E3D">
          <w:rPr>
            <w:noProof/>
            <w:webHidden/>
          </w:rPr>
          <w:tab/>
        </w:r>
        <w:r w:rsidR="00CC70A4">
          <w:rPr>
            <w:noProof/>
            <w:webHidden/>
          </w:rPr>
          <w:fldChar w:fldCharType="begin"/>
        </w:r>
        <w:r w:rsidR="00481E3D">
          <w:rPr>
            <w:noProof/>
            <w:webHidden/>
          </w:rPr>
          <w:instrText xml:space="preserve"> PAGEREF _Toc57869437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1C9512A3" w14:textId="28E70483" w:rsidR="00481E3D" w:rsidRDefault="007A7B64" w:rsidP="00645D31">
      <w:pPr>
        <w:pStyle w:val="Spistreci1"/>
        <w:tabs>
          <w:tab w:val="left" w:pos="1698"/>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38" w:history="1">
        <w:r w:rsidR="00481E3D" w:rsidRPr="00FE183F">
          <w:rPr>
            <w:rStyle w:val="Hipercze"/>
            <w:noProof/>
            <w:spacing w:val="-2"/>
          </w:rPr>
          <w:t>1.2.</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Aktualne uwarunkowania wykonania przedmiotu zamówienia</w:t>
        </w:r>
        <w:r w:rsidR="00481E3D">
          <w:rPr>
            <w:noProof/>
            <w:webHidden/>
          </w:rPr>
          <w:tab/>
        </w:r>
        <w:r w:rsidR="00CC70A4">
          <w:rPr>
            <w:noProof/>
            <w:webHidden/>
          </w:rPr>
          <w:fldChar w:fldCharType="begin"/>
        </w:r>
        <w:r w:rsidR="00481E3D">
          <w:rPr>
            <w:noProof/>
            <w:webHidden/>
          </w:rPr>
          <w:instrText xml:space="preserve"> PAGEREF _Toc57869438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1DF8B5C8" w14:textId="6DE43341"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39" w:history="1">
        <w:r w:rsidR="00481E3D" w:rsidRPr="00FE183F">
          <w:rPr>
            <w:rStyle w:val="Hipercze"/>
            <w:noProof/>
            <w:spacing w:val="-2"/>
          </w:rPr>
          <w:t>1.2.1.</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Podane parametry wielkościowe</w:t>
        </w:r>
        <w:r w:rsidR="00481E3D">
          <w:rPr>
            <w:noProof/>
            <w:webHidden/>
          </w:rPr>
          <w:tab/>
        </w:r>
        <w:r w:rsidR="00CC70A4">
          <w:rPr>
            <w:noProof/>
            <w:webHidden/>
          </w:rPr>
          <w:fldChar w:fldCharType="begin"/>
        </w:r>
        <w:r w:rsidR="00481E3D">
          <w:rPr>
            <w:noProof/>
            <w:webHidden/>
          </w:rPr>
          <w:instrText xml:space="preserve"> PAGEREF _Toc57869439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696286D5" w14:textId="1E30BBA1"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40" w:history="1">
        <w:r w:rsidR="00481E3D" w:rsidRPr="00FE183F">
          <w:rPr>
            <w:rStyle w:val="Hipercze"/>
            <w:noProof/>
            <w:spacing w:val="-2"/>
          </w:rPr>
          <w:t>1.2.2.</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Lokalizacja obiektu</w:t>
        </w:r>
        <w:r w:rsidR="00481E3D">
          <w:rPr>
            <w:noProof/>
            <w:webHidden/>
          </w:rPr>
          <w:tab/>
        </w:r>
        <w:r w:rsidR="00CC70A4">
          <w:rPr>
            <w:noProof/>
            <w:webHidden/>
          </w:rPr>
          <w:fldChar w:fldCharType="begin"/>
        </w:r>
        <w:r w:rsidR="00481E3D">
          <w:rPr>
            <w:noProof/>
            <w:webHidden/>
          </w:rPr>
          <w:instrText xml:space="preserve"> PAGEREF _Toc57869440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03DB76AB" w14:textId="22672D35"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41" w:history="1">
        <w:r w:rsidR="00481E3D" w:rsidRPr="00FE183F">
          <w:rPr>
            <w:rStyle w:val="Hipercze"/>
            <w:noProof/>
            <w:spacing w:val="-2"/>
          </w:rPr>
          <w:t>1.2.3.</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Opis stanu istniejącego</w:t>
        </w:r>
        <w:r w:rsidR="00481E3D">
          <w:rPr>
            <w:noProof/>
            <w:webHidden/>
          </w:rPr>
          <w:tab/>
        </w:r>
        <w:r w:rsidR="00CC70A4">
          <w:rPr>
            <w:noProof/>
            <w:webHidden/>
          </w:rPr>
          <w:fldChar w:fldCharType="begin"/>
        </w:r>
        <w:r w:rsidR="00481E3D">
          <w:rPr>
            <w:noProof/>
            <w:webHidden/>
          </w:rPr>
          <w:instrText xml:space="preserve"> PAGEREF _Toc57869441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15643712" w14:textId="452A55DF"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42" w:history="1">
        <w:r w:rsidR="00481E3D" w:rsidRPr="00FE183F">
          <w:rPr>
            <w:rStyle w:val="Hipercze"/>
            <w:noProof/>
            <w:spacing w:val="-2"/>
          </w:rPr>
          <w:t>1.2.4.</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Gwarancja na istniejącym obiekcie</w:t>
        </w:r>
        <w:r w:rsidR="00481E3D">
          <w:rPr>
            <w:noProof/>
            <w:webHidden/>
          </w:rPr>
          <w:tab/>
        </w:r>
        <w:r w:rsidR="00CC70A4">
          <w:rPr>
            <w:noProof/>
            <w:webHidden/>
          </w:rPr>
          <w:fldChar w:fldCharType="begin"/>
        </w:r>
        <w:r w:rsidR="00481E3D">
          <w:rPr>
            <w:noProof/>
            <w:webHidden/>
          </w:rPr>
          <w:instrText xml:space="preserve"> PAGEREF _Toc57869442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40A162D0" w14:textId="537F28F4"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43" w:history="1">
        <w:r w:rsidR="00481E3D" w:rsidRPr="00FE183F">
          <w:rPr>
            <w:rStyle w:val="Hipercze"/>
            <w:noProof/>
            <w:spacing w:val="-2"/>
          </w:rPr>
          <w:t>1.2.5.</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Uwarunkowania związane z oddziaływaniem na środowisko</w:t>
        </w:r>
        <w:r w:rsidR="00481E3D">
          <w:rPr>
            <w:noProof/>
            <w:webHidden/>
          </w:rPr>
          <w:tab/>
        </w:r>
        <w:r w:rsidR="00CC70A4">
          <w:rPr>
            <w:noProof/>
            <w:webHidden/>
          </w:rPr>
          <w:fldChar w:fldCharType="begin"/>
        </w:r>
        <w:r w:rsidR="00481E3D">
          <w:rPr>
            <w:noProof/>
            <w:webHidden/>
          </w:rPr>
          <w:instrText xml:space="preserve"> PAGEREF _Toc57869443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0A58A506" w14:textId="18A33091"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44" w:history="1">
        <w:r w:rsidR="00481E3D" w:rsidRPr="00FE183F">
          <w:rPr>
            <w:rStyle w:val="Hipercze"/>
            <w:noProof/>
            <w:spacing w:val="-2"/>
          </w:rPr>
          <w:t>1.2.6.</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Uwarunkowania planistyczne</w:t>
        </w:r>
        <w:r w:rsidR="00481E3D">
          <w:rPr>
            <w:noProof/>
            <w:webHidden/>
          </w:rPr>
          <w:tab/>
        </w:r>
        <w:r w:rsidR="00CC70A4">
          <w:rPr>
            <w:noProof/>
            <w:webHidden/>
          </w:rPr>
          <w:fldChar w:fldCharType="begin"/>
        </w:r>
        <w:r w:rsidR="00481E3D">
          <w:rPr>
            <w:noProof/>
            <w:webHidden/>
          </w:rPr>
          <w:instrText xml:space="preserve"> PAGEREF _Toc57869444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05BF9A65" w14:textId="364E0645"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45" w:history="1">
        <w:r w:rsidR="00481E3D" w:rsidRPr="00FE183F">
          <w:rPr>
            <w:rStyle w:val="Hipercze"/>
            <w:noProof/>
            <w:spacing w:val="-2"/>
          </w:rPr>
          <w:t>1.2.7.</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Powiązania z innymi inwestycjami</w:t>
        </w:r>
        <w:r w:rsidR="00481E3D">
          <w:rPr>
            <w:noProof/>
            <w:webHidden/>
          </w:rPr>
          <w:tab/>
        </w:r>
        <w:r w:rsidR="00CC70A4">
          <w:rPr>
            <w:noProof/>
            <w:webHidden/>
          </w:rPr>
          <w:fldChar w:fldCharType="begin"/>
        </w:r>
        <w:r w:rsidR="00481E3D">
          <w:rPr>
            <w:noProof/>
            <w:webHidden/>
          </w:rPr>
          <w:instrText xml:space="preserve"> PAGEREF _Toc57869445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2292C58C" w14:textId="1BA6395E"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46" w:history="1">
        <w:r w:rsidR="00481E3D" w:rsidRPr="00FE183F">
          <w:rPr>
            <w:rStyle w:val="Hipercze"/>
            <w:noProof/>
            <w:spacing w:val="-2"/>
          </w:rPr>
          <w:t>1.2.8.</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Uwarunkowania ogólne, ryzyko i odpowiedzialność</w:t>
        </w:r>
        <w:r w:rsidR="00481E3D">
          <w:rPr>
            <w:noProof/>
            <w:webHidden/>
          </w:rPr>
          <w:tab/>
        </w:r>
        <w:r w:rsidR="00CC70A4">
          <w:rPr>
            <w:noProof/>
            <w:webHidden/>
          </w:rPr>
          <w:fldChar w:fldCharType="begin"/>
        </w:r>
        <w:r w:rsidR="00481E3D">
          <w:rPr>
            <w:noProof/>
            <w:webHidden/>
          </w:rPr>
          <w:instrText xml:space="preserve"> PAGEREF _Toc57869446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73B14FD1" w14:textId="67219A2F"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47" w:history="1">
        <w:r w:rsidR="00481E3D" w:rsidRPr="00FE183F">
          <w:rPr>
            <w:rStyle w:val="Hipercze"/>
            <w:noProof/>
            <w:spacing w:val="-2"/>
          </w:rPr>
          <w:t>1.2.9.</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Uwarunkowania dla inwentaryzacji</w:t>
        </w:r>
        <w:r w:rsidR="00481E3D">
          <w:rPr>
            <w:noProof/>
            <w:webHidden/>
          </w:rPr>
          <w:tab/>
        </w:r>
        <w:r w:rsidR="00CC70A4">
          <w:rPr>
            <w:noProof/>
            <w:webHidden/>
          </w:rPr>
          <w:fldChar w:fldCharType="begin"/>
        </w:r>
        <w:r w:rsidR="00481E3D">
          <w:rPr>
            <w:noProof/>
            <w:webHidden/>
          </w:rPr>
          <w:instrText xml:space="preserve"> PAGEREF _Toc57869447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744FFB76" w14:textId="17EA6BEB"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48" w:history="1">
        <w:r w:rsidR="00481E3D" w:rsidRPr="00FE183F">
          <w:rPr>
            <w:rStyle w:val="Hipercze"/>
            <w:noProof/>
            <w:spacing w:val="-2"/>
          </w:rPr>
          <w:t>1.2.10.</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Ochrona własności publicznej i prywatnej</w:t>
        </w:r>
        <w:r w:rsidR="00481E3D">
          <w:rPr>
            <w:noProof/>
            <w:webHidden/>
          </w:rPr>
          <w:tab/>
        </w:r>
        <w:r w:rsidR="00CC70A4">
          <w:rPr>
            <w:noProof/>
            <w:webHidden/>
          </w:rPr>
          <w:fldChar w:fldCharType="begin"/>
        </w:r>
        <w:r w:rsidR="00481E3D">
          <w:rPr>
            <w:noProof/>
            <w:webHidden/>
          </w:rPr>
          <w:instrText xml:space="preserve"> PAGEREF _Toc57869448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3B6EC57E" w14:textId="464A10E6"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49" w:history="1">
        <w:r w:rsidR="00481E3D" w:rsidRPr="00FE183F">
          <w:rPr>
            <w:rStyle w:val="Hipercze"/>
            <w:noProof/>
            <w:spacing w:val="-2"/>
          </w:rPr>
          <w:t>1.2.11.</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Uwarunkowania dla dokumentacji</w:t>
        </w:r>
        <w:r w:rsidR="00481E3D">
          <w:rPr>
            <w:noProof/>
            <w:webHidden/>
          </w:rPr>
          <w:tab/>
        </w:r>
        <w:r w:rsidR="00CC70A4">
          <w:rPr>
            <w:noProof/>
            <w:webHidden/>
          </w:rPr>
          <w:fldChar w:fldCharType="begin"/>
        </w:r>
        <w:r w:rsidR="00481E3D">
          <w:rPr>
            <w:noProof/>
            <w:webHidden/>
          </w:rPr>
          <w:instrText xml:space="preserve"> PAGEREF _Toc57869449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239B54B5" w14:textId="50516577"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50" w:history="1">
        <w:r w:rsidR="00481E3D" w:rsidRPr="00FE183F">
          <w:rPr>
            <w:rStyle w:val="Hipercze"/>
            <w:noProof/>
            <w:spacing w:val="-2"/>
          </w:rPr>
          <w:t>1.2.12.</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Uwarunkowania dla robót budowlanych</w:t>
        </w:r>
        <w:r w:rsidR="00481E3D">
          <w:rPr>
            <w:noProof/>
            <w:webHidden/>
          </w:rPr>
          <w:tab/>
        </w:r>
        <w:r w:rsidR="00CC70A4">
          <w:rPr>
            <w:noProof/>
            <w:webHidden/>
          </w:rPr>
          <w:fldChar w:fldCharType="begin"/>
        </w:r>
        <w:r w:rsidR="00481E3D">
          <w:rPr>
            <w:noProof/>
            <w:webHidden/>
          </w:rPr>
          <w:instrText xml:space="preserve"> PAGEREF _Toc57869450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190D66BE" w14:textId="06439D3B"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51" w:history="1">
        <w:r w:rsidR="00481E3D" w:rsidRPr="00FE183F">
          <w:rPr>
            <w:rStyle w:val="Hipercze"/>
            <w:noProof/>
            <w:spacing w:val="-2"/>
          </w:rPr>
          <w:t>1.2.13.</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Uwarunkowania dla ochrony przeciwpożarowej</w:t>
        </w:r>
        <w:r w:rsidR="00481E3D">
          <w:rPr>
            <w:noProof/>
            <w:webHidden/>
          </w:rPr>
          <w:tab/>
        </w:r>
        <w:r w:rsidR="00CC70A4">
          <w:rPr>
            <w:noProof/>
            <w:webHidden/>
          </w:rPr>
          <w:fldChar w:fldCharType="begin"/>
        </w:r>
        <w:r w:rsidR="00481E3D">
          <w:rPr>
            <w:noProof/>
            <w:webHidden/>
          </w:rPr>
          <w:instrText xml:space="preserve"> PAGEREF _Toc57869451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322B4956" w14:textId="1E9216E7"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52" w:history="1">
        <w:r w:rsidR="00481E3D" w:rsidRPr="00FE183F">
          <w:rPr>
            <w:rStyle w:val="Hipercze"/>
            <w:noProof/>
            <w:spacing w:val="-2"/>
          </w:rPr>
          <w:t>1.2.14.</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Bezpieczeństwo i higiena pracy</w:t>
        </w:r>
        <w:r w:rsidR="00481E3D">
          <w:rPr>
            <w:noProof/>
            <w:webHidden/>
          </w:rPr>
          <w:tab/>
        </w:r>
        <w:r w:rsidR="00CC70A4">
          <w:rPr>
            <w:noProof/>
            <w:webHidden/>
          </w:rPr>
          <w:fldChar w:fldCharType="begin"/>
        </w:r>
        <w:r w:rsidR="00481E3D">
          <w:rPr>
            <w:noProof/>
            <w:webHidden/>
          </w:rPr>
          <w:instrText xml:space="preserve"> PAGEREF _Toc57869452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41A93891" w14:textId="4A2BFA5C"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53" w:history="1">
        <w:r w:rsidR="00481E3D" w:rsidRPr="00FE183F">
          <w:rPr>
            <w:rStyle w:val="Hipercze"/>
            <w:noProof/>
            <w:spacing w:val="-2"/>
          </w:rPr>
          <w:t>1.2.15.</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Uwarunkowania względem ochrony środowiska</w:t>
        </w:r>
        <w:r w:rsidR="00481E3D">
          <w:rPr>
            <w:noProof/>
            <w:webHidden/>
          </w:rPr>
          <w:tab/>
        </w:r>
        <w:r w:rsidR="00CC70A4">
          <w:rPr>
            <w:noProof/>
            <w:webHidden/>
          </w:rPr>
          <w:fldChar w:fldCharType="begin"/>
        </w:r>
        <w:r w:rsidR="00481E3D">
          <w:rPr>
            <w:noProof/>
            <w:webHidden/>
          </w:rPr>
          <w:instrText xml:space="preserve"> PAGEREF _Toc57869453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13EBE1BA" w14:textId="1FCAB723" w:rsidR="00481E3D" w:rsidRDefault="007A7B64" w:rsidP="00645D31">
      <w:pPr>
        <w:pStyle w:val="Spistreci1"/>
        <w:tabs>
          <w:tab w:val="left" w:pos="1698"/>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54" w:history="1">
        <w:r w:rsidR="00481E3D" w:rsidRPr="00FE183F">
          <w:rPr>
            <w:rStyle w:val="Hipercze"/>
            <w:noProof/>
            <w:spacing w:val="-2"/>
          </w:rPr>
          <w:t>1.3.</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Ogólne właściwości funkcjonalno-użytkowe</w:t>
        </w:r>
        <w:r w:rsidR="00481E3D">
          <w:rPr>
            <w:noProof/>
            <w:webHidden/>
          </w:rPr>
          <w:tab/>
        </w:r>
        <w:r w:rsidR="00CC70A4">
          <w:rPr>
            <w:noProof/>
            <w:webHidden/>
          </w:rPr>
          <w:fldChar w:fldCharType="begin"/>
        </w:r>
        <w:r w:rsidR="00481E3D">
          <w:rPr>
            <w:noProof/>
            <w:webHidden/>
          </w:rPr>
          <w:instrText xml:space="preserve"> PAGEREF _Toc57869454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5B3F683F" w14:textId="46BD94F3"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55" w:history="1">
        <w:r w:rsidR="00481E3D" w:rsidRPr="00FE183F">
          <w:rPr>
            <w:rStyle w:val="Hipercze"/>
            <w:noProof/>
            <w:spacing w:val="-2"/>
          </w:rPr>
          <w:t>1.3.1.</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Cele inwestycji</w:t>
        </w:r>
        <w:r w:rsidR="00481E3D">
          <w:rPr>
            <w:noProof/>
            <w:webHidden/>
          </w:rPr>
          <w:tab/>
        </w:r>
        <w:r w:rsidR="00645D31" w:rsidRPr="00645D31">
          <w:rPr>
            <w:noProof/>
            <w:webHidden/>
          </w:rPr>
          <w:tab/>
        </w:r>
        <w:r w:rsidR="00CC70A4">
          <w:rPr>
            <w:noProof/>
            <w:webHidden/>
          </w:rPr>
          <w:fldChar w:fldCharType="begin"/>
        </w:r>
        <w:r w:rsidR="00481E3D">
          <w:rPr>
            <w:noProof/>
            <w:webHidden/>
          </w:rPr>
          <w:instrText xml:space="preserve"> PAGEREF _Toc57869455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2A8F2443" w14:textId="3A2EECEE"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56" w:history="1">
        <w:r w:rsidR="00481E3D" w:rsidRPr="00FE183F">
          <w:rPr>
            <w:rStyle w:val="Hipercze"/>
            <w:noProof/>
            <w:spacing w:val="-2"/>
          </w:rPr>
          <w:t>1.3.2.</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Charakterystyka eksploatacyjna po wykonaniu robót</w:t>
        </w:r>
        <w:r w:rsidR="00481E3D">
          <w:rPr>
            <w:noProof/>
            <w:webHidden/>
          </w:rPr>
          <w:tab/>
        </w:r>
        <w:r w:rsidR="00CC70A4">
          <w:rPr>
            <w:noProof/>
            <w:webHidden/>
          </w:rPr>
          <w:fldChar w:fldCharType="begin"/>
        </w:r>
        <w:r w:rsidR="00481E3D">
          <w:rPr>
            <w:noProof/>
            <w:webHidden/>
          </w:rPr>
          <w:instrText xml:space="preserve"> PAGEREF _Toc57869456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506EDCFB" w14:textId="183B0670"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57" w:history="1">
        <w:r w:rsidR="00481E3D" w:rsidRPr="00FE183F">
          <w:rPr>
            <w:rStyle w:val="Hipercze"/>
            <w:noProof/>
            <w:spacing w:val="-2"/>
          </w:rPr>
          <w:t>1.3.3.</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Nawierzchnia na kładce dla pieszych</w:t>
        </w:r>
        <w:r w:rsidR="00481E3D">
          <w:rPr>
            <w:noProof/>
            <w:webHidden/>
          </w:rPr>
          <w:tab/>
        </w:r>
        <w:r w:rsidR="00CC70A4">
          <w:rPr>
            <w:noProof/>
            <w:webHidden/>
          </w:rPr>
          <w:fldChar w:fldCharType="begin"/>
        </w:r>
        <w:r w:rsidR="00481E3D">
          <w:rPr>
            <w:noProof/>
            <w:webHidden/>
          </w:rPr>
          <w:instrText xml:space="preserve"> PAGEREF _Toc57869457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48205D54" w14:textId="6B19065B"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58" w:history="1">
        <w:r w:rsidR="00481E3D" w:rsidRPr="00FE183F">
          <w:rPr>
            <w:rStyle w:val="Hipercze"/>
            <w:noProof/>
            <w:spacing w:val="-2"/>
          </w:rPr>
          <w:t>1.3.4.</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Pomost kładki</w:t>
        </w:r>
        <w:r w:rsidR="00481E3D">
          <w:rPr>
            <w:noProof/>
            <w:webHidden/>
          </w:rPr>
          <w:tab/>
        </w:r>
        <w:r w:rsidR="00645D31" w:rsidRPr="00645D31">
          <w:rPr>
            <w:noProof/>
            <w:webHidden/>
          </w:rPr>
          <w:tab/>
        </w:r>
        <w:r w:rsidR="00CC70A4">
          <w:rPr>
            <w:noProof/>
            <w:webHidden/>
          </w:rPr>
          <w:fldChar w:fldCharType="begin"/>
        </w:r>
        <w:r w:rsidR="00481E3D">
          <w:rPr>
            <w:noProof/>
            <w:webHidden/>
          </w:rPr>
          <w:instrText xml:space="preserve"> PAGEREF _Toc57869458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1CA938AF" w14:textId="6F9CE505"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59" w:history="1">
        <w:r w:rsidR="00481E3D" w:rsidRPr="00FE183F">
          <w:rPr>
            <w:rStyle w:val="Hipercze"/>
            <w:noProof/>
            <w:spacing w:val="-2"/>
          </w:rPr>
          <w:t>1.3.5.</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Nawierzchnie specjalne</w:t>
        </w:r>
        <w:r w:rsidR="00481E3D">
          <w:rPr>
            <w:noProof/>
            <w:webHidden/>
          </w:rPr>
          <w:tab/>
        </w:r>
        <w:r w:rsidR="00CC70A4">
          <w:rPr>
            <w:noProof/>
            <w:webHidden/>
          </w:rPr>
          <w:fldChar w:fldCharType="begin"/>
        </w:r>
        <w:r w:rsidR="00481E3D">
          <w:rPr>
            <w:noProof/>
            <w:webHidden/>
          </w:rPr>
          <w:instrText xml:space="preserve"> PAGEREF _Toc57869459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22F04AE5" w14:textId="48326827"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60" w:history="1">
        <w:r w:rsidR="00481E3D" w:rsidRPr="00FE183F">
          <w:rPr>
            <w:rStyle w:val="Hipercze"/>
            <w:noProof/>
            <w:spacing w:val="-2"/>
          </w:rPr>
          <w:t>1.3.6.</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Odwodnienie liniowe</w:t>
        </w:r>
        <w:r w:rsidR="00481E3D">
          <w:rPr>
            <w:noProof/>
            <w:webHidden/>
          </w:rPr>
          <w:tab/>
        </w:r>
        <w:r w:rsidR="00CC70A4">
          <w:rPr>
            <w:noProof/>
            <w:webHidden/>
          </w:rPr>
          <w:fldChar w:fldCharType="begin"/>
        </w:r>
        <w:r w:rsidR="00481E3D">
          <w:rPr>
            <w:noProof/>
            <w:webHidden/>
          </w:rPr>
          <w:instrText xml:space="preserve"> PAGEREF _Toc57869460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77760B4E" w14:textId="34ADFB43"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61" w:history="1">
        <w:r w:rsidR="00481E3D" w:rsidRPr="00FE183F">
          <w:rPr>
            <w:rStyle w:val="Hipercze"/>
            <w:noProof/>
            <w:spacing w:val="-2"/>
          </w:rPr>
          <w:t>1.3.7.</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Inne elementy</w:t>
        </w:r>
        <w:r w:rsidR="00645D31">
          <w:rPr>
            <w:rStyle w:val="Hipercze"/>
            <w:noProof/>
            <w:spacing w:val="-2"/>
          </w:rPr>
          <w:t xml:space="preserve"> </w:t>
        </w:r>
        <w:r w:rsidR="00645D31" w:rsidRPr="00645D31">
          <w:rPr>
            <w:rStyle w:val="Hipercze"/>
            <w:noProof/>
            <w:webHidden/>
            <w:spacing w:val="-2"/>
          </w:rPr>
          <w:tab/>
        </w:r>
        <w:r w:rsidR="00481E3D">
          <w:rPr>
            <w:noProof/>
            <w:webHidden/>
          </w:rPr>
          <w:tab/>
        </w:r>
        <w:r w:rsidR="00CC70A4">
          <w:rPr>
            <w:noProof/>
            <w:webHidden/>
          </w:rPr>
          <w:fldChar w:fldCharType="begin"/>
        </w:r>
        <w:r w:rsidR="00481E3D">
          <w:rPr>
            <w:noProof/>
            <w:webHidden/>
          </w:rPr>
          <w:instrText xml:space="preserve"> PAGEREF _Toc57869461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069CA08E" w14:textId="5224A220" w:rsidR="00481E3D" w:rsidRDefault="007A7B64" w:rsidP="00645D31">
      <w:pPr>
        <w:pStyle w:val="Spistreci1"/>
        <w:tabs>
          <w:tab w:val="left" w:pos="1698"/>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62" w:history="1">
        <w:r w:rsidR="00481E3D" w:rsidRPr="00FE183F">
          <w:rPr>
            <w:rStyle w:val="Hipercze"/>
            <w:noProof/>
            <w:spacing w:val="-2"/>
          </w:rPr>
          <w:t>1.4.</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Szczegółowe właściwości funkcjonalno-użytkowe</w:t>
        </w:r>
        <w:r w:rsidR="00481E3D">
          <w:rPr>
            <w:noProof/>
            <w:webHidden/>
          </w:rPr>
          <w:tab/>
        </w:r>
        <w:r w:rsidR="004326F7">
          <w:rPr>
            <w:noProof/>
            <w:webHidden/>
          </w:rPr>
          <w:t>22</w:t>
        </w:r>
      </w:hyperlink>
    </w:p>
    <w:p w14:paraId="41C82CBF" w14:textId="6C36DC9B"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63" w:history="1">
        <w:r w:rsidR="00481E3D" w:rsidRPr="00FE183F">
          <w:rPr>
            <w:rStyle w:val="Hipercze"/>
            <w:noProof/>
            <w:spacing w:val="-2"/>
          </w:rPr>
          <w:t>1.4.1.</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Schody terenowe</w:t>
        </w:r>
        <w:r w:rsidR="00481E3D">
          <w:rPr>
            <w:noProof/>
            <w:webHidden/>
          </w:rPr>
          <w:tab/>
        </w:r>
        <w:r w:rsidR="00CC70A4">
          <w:rPr>
            <w:noProof/>
            <w:webHidden/>
          </w:rPr>
          <w:fldChar w:fldCharType="begin"/>
        </w:r>
        <w:r w:rsidR="00481E3D">
          <w:rPr>
            <w:noProof/>
            <w:webHidden/>
          </w:rPr>
          <w:instrText xml:space="preserve"> PAGEREF _Toc57869463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376967F7" w14:textId="6F9E6CCA"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64" w:history="1">
        <w:r w:rsidR="00481E3D" w:rsidRPr="00FE183F">
          <w:rPr>
            <w:rStyle w:val="Hipercze"/>
            <w:noProof/>
            <w:spacing w:val="-2"/>
          </w:rPr>
          <w:t>1.4.2.</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Nawierzchnia chodnikowa i nawierzchnie specjalne</w:t>
        </w:r>
        <w:r w:rsidR="00481E3D">
          <w:rPr>
            <w:noProof/>
            <w:webHidden/>
          </w:rPr>
          <w:tab/>
        </w:r>
        <w:r w:rsidR="00CC70A4">
          <w:rPr>
            <w:noProof/>
            <w:webHidden/>
          </w:rPr>
          <w:fldChar w:fldCharType="begin"/>
        </w:r>
        <w:r w:rsidR="00481E3D">
          <w:rPr>
            <w:noProof/>
            <w:webHidden/>
          </w:rPr>
          <w:instrText xml:space="preserve"> PAGEREF _Toc57869464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61C63AA2" w14:textId="0EFC7A13"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65" w:history="1">
        <w:r w:rsidR="00481E3D" w:rsidRPr="00FE183F">
          <w:rPr>
            <w:rStyle w:val="Hipercze"/>
            <w:noProof/>
            <w:spacing w:val="-2"/>
          </w:rPr>
          <w:t>1.4.3.</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Odwodnienie</w:t>
        </w:r>
        <w:r w:rsidR="00645D31">
          <w:rPr>
            <w:rStyle w:val="Hipercze"/>
            <w:noProof/>
            <w:spacing w:val="-2"/>
          </w:rPr>
          <w:t xml:space="preserve"> </w:t>
        </w:r>
        <w:r w:rsidR="00645D31" w:rsidRPr="00645D31">
          <w:rPr>
            <w:rStyle w:val="Hipercze"/>
            <w:noProof/>
            <w:webHidden/>
            <w:spacing w:val="-2"/>
          </w:rPr>
          <w:tab/>
        </w:r>
        <w:r w:rsidR="00481E3D">
          <w:rPr>
            <w:noProof/>
            <w:webHidden/>
          </w:rPr>
          <w:tab/>
        </w:r>
        <w:r w:rsidR="00CC70A4">
          <w:rPr>
            <w:noProof/>
            <w:webHidden/>
          </w:rPr>
          <w:fldChar w:fldCharType="begin"/>
        </w:r>
        <w:r w:rsidR="00481E3D">
          <w:rPr>
            <w:noProof/>
            <w:webHidden/>
          </w:rPr>
          <w:instrText xml:space="preserve"> PAGEREF _Toc57869465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0CC432C5" w14:textId="6DF9AADE"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66" w:history="1">
        <w:r w:rsidR="00481E3D" w:rsidRPr="00FE183F">
          <w:rPr>
            <w:rStyle w:val="Hipercze"/>
            <w:noProof/>
            <w:spacing w:val="-2"/>
          </w:rPr>
          <w:t>1.4.4.</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Oświetlenie schodów terenowych</w:t>
        </w:r>
        <w:r w:rsidR="00481E3D">
          <w:rPr>
            <w:noProof/>
            <w:webHidden/>
          </w:rPr>
          <w:tab/>
        </w:r>
        <w:r w:rsidR="00CC70A4">
          <w:rPr>
            <w:noProof/>
            <w:webHidden/>
          </w:rPr>
          <w:fldChar w:fldCharType="begin"/>
        </w:r>
        <w:r w:rsidR="00481E3D">
          <w:rPr>
            <w:noProof/>
            <w:webHidden/>
          </w:rPr>
          <w:instrText xml:space="preserve"> PAGEREF _Toc57869466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5DDC61D8" w14:textId="565B3BE1"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67" w:history="1">
        <w:r w:rsidR="00481E3D" w:rsidRPr="00FE183F">
          <w:rPr>
            <w:rStyle w:val="Hipercze"/>
            <w:noProof/>
            <w:spacing w:val="-2"/>
          </w:rPr>
          <w:t>1.4.5.</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Inne elementy</w:t>
        </w:r>
        <w:r w:rsidR="00645D31">
          <w:rPr>
            <w:rStyle w:val="Hipercze"/>
            <w:noProof/>
            <w:spacing w:val="-2"/>
          </w:rPr>
          <w:t xml:space="preserve"> </w:t>
        </w:r>
        <w:r w:rsidR="00645D31" w:rsidRPr="00645D31">
          <w:rPr>
            <w:rStyle w:val="Hipercze"/>
            <w:noProof/>
            <w:webHidden/>
            <w:spacing w:val="-2"/>
          </w:rPr>
          <w:tab/>
        </w:r>
        <w:r w:rsidR="00481E3D">
          <w:rPr>
            <w:noProof/>
            <w:webHidden/>
          </w:rPr>
          <w:tab/>
        </w:r>
        <w:r w:rsidR="00CC70A4">
          <w:rPr>
            <w:noProof/>
            <w:webHidden/>
          </w:rPr>
          <w:fldChar w:fldCharType="begin"/>
        </w:r>
        <w:r w:rsidR="00481E3D">
          <w:rPr>
            <w:noProof/>
            <w:webHidden/>
          </w:rPr>
          <w:instrText xml:space="preserve"> PAGEREF _Toc57869467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6AA270BC" w14:textId="15CBF103" w:rsidR="00481E3D" w:rsidRDefault="007A7B64" w:rsidP="00645D31">
      <w:pPr>
        <w:pStyle w:val="Spistreci1"/>
        <w:tabs>
          <w:tab w:val="left" w:pos="1415"/>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68" w:history="1">
        <w:r w:rsidR="00481E3D" w:rsidRPr="00FE183F">
          <w:rPr>
            <w:rStyle w:val="Hipercze"/>
            <w:noProof/>
            <w:spacing w:val="-2"/>
          </w:rPr>
          <w:t>2.</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OPIS WYMAGAŃ ZAMAWIAJĄCEGO W STOSUNKU DO PRZEDMIOTU ZAMÓWIENIA</w:t>
        </w:r>
        <w:r w:rsidR="00481E3D">
          <w:rPr>
            <w:noProof/>
            <w:webHidden/>
          </w:rPr>
          <w:tab/>
        </w:r>
        <w:r w:rsidR="00CC70A4">
          <w:rPr>
            <w:noProof/>
            <w:webHidden/>
          </w:rPr>
          <w:fldChar w:fldCharType="begin"/>
        </w:r>
        <w:r w:rsidR="00481E3D">
          <w:rPr>
            <w:noProof/>
            <w:webHidden/>
          </w:rPr>
          <w:instrText xml:space="preserve"> PAGEREF _Toc57869468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74CBD142" w14:textId="620A5748" w:rsidR="00481E3D" w:rsidRDefault="007A7B64" w:rsidP="00645D31">
      <w:pPr>
        <w:pStyle w:val="Spistreci1"/>
        <w:tabs>
          <w:tab w:val="left" w:pos="1698"/>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69" w:history="1">
        <w:r w:rsidR="00481E3D" w:rsidRPr="00FE183F">
          <w:rPr>
            <w:rStyle w:val="Hipercze"/>
            <w:noProof/>
            <w:spacing w:val="-2"/>
          </w:rPr>
          <w:t>2.1.</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Wymagania dotyczące dokumentacji i akceptacji</w:t>
        </w:r>
        <w:r w:rsidR="00481E3D">
          <w:rPr>
            <w:noProof/>
            <w:webHidden/>
          </w:rPr>
          <w:tab/>
        </w:r>
        <w:r w:rsidR="00CC70A4">
          <w:rPr>
            <w:noProof/>
            <w:webHidden/>
          </w:rPr>
          <w:fldChar w:fldCharType="begin"/>
        </w:r>
        <w:r w:rsidR="00481E3D">
          <w:rPr>
            <w:noProof/>
            <w:webHidden/>
          </w:rPr>
          <w:instrText xml:space="preserve"> PAGEREF _Toc57869469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4A27BF92" w14:textId="7E3A016E"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70" w:history="1">
        <w:r w:rsidR="00481E3D" w:rsidRPr="00FE183F">
          <w:rPr>
            <w:rStyle w:val="Hipercze"/>
            <w:noProof/>
            <w:spacing w:val="-2"/>
          </w:rPr>
          <w:t>2.1.1.</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Ogólny zakres dokumentacji</w:t>
        </w:r>
        <w:r w:rsidR="00481E3D">
          <w:rPr>
            <w:noProof/>
            <w:webHidden/>
          </w:rPr>
          <w:tab/>
        </w:r>
        <w:r w:rsidR="00CC70A4">
          <w:rPr>
            <w:noProof/>
            <w:webHidden/>
          </w:rPr>
          <w:fldChar w:fldCharType="begin"/>
        </w:r>
        <w:r w:rsidR="00481E3D">
          <w:rPr>
            <w:noProof/>
            <w:webHidden/>
          </w:rPr>
          <w:instrText xml:space="preserve"> PAGEREF _Toc57869470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71ED21C6" w14:textId="00D264F2"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71" w:history="1">
        <w:r w:rsidR="00481E3D" w:rsidRPr="00FE183F">
          <w:rPr>
            <w:rStyle w:val="Hipercze"/>
            <w:noProof/>
            <w:spacing w:val="-2"/>
          </w:rPr>
          <w:t>2.1.2.</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Przygotowanie dokumentacji</w:t>
        </w:r>
        <w:r w:rsidR="00481E3D">
          <w:rPr>
            <w:noProof/>
            <w:webHidden/>
          </w:rPr>
          <w:tab/>
        </w:r>
        <w:r w:rsidR="00CC70A4">
          <w:rPr>
            <w:noProof/>
            <w:webHidden/>
          </w:rPr>
          <w:fldChar w:fldCharType="begin"/>
        </w:r>
        <w:r w:rsidR="00481E3D">
          <w:rPr>
            <w:noProof/>
            <w:webHidden/>
          </w:rPr>
          <w:instrText xml:space="preserve"> PAGEREF _Toc57869471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31358BB0" w14:textId="544F3B9D"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72" w:history="1">
        <w:r w:rsidR="00481E3D" w:rsidRPr="00FE183F">
          <w:rPr>
            <w:rStyle w:val="Hipercze"/>
            <w:noProof/>
            <w:spacing w:val="-2"/>
          </w:rPr>
          <w:t>2.1.3.</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Dokumentacja projektowa i pozwolenie na realizację</w:t>
        </w:r>
        <w:r w:rsidR="00481E3D">
          <w:rPr>
            <w:noProof/>
            <w:webHidden/>
          </w:rPr>
          <w:tab/>
        </w:r>
        <w:r w:rsidR="00CC70A4">
          <w:rPr>
            <w:noProof/>
            <w:webHidden/>
          </w:rPr>
          <w:fldChar w:fldCharType="begin"/>
        </w:r>
        <w:r w:rsidR="00481E3D">
          <w:rPr>
            <w:noProof/>
            <w:webHidden/>
          </w:rPr>
          <w:instrText xml:space="preserve"> PAGEREF _Toc57869472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6E3CA1FF" w14:textId="15DDA9C1"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73" w:history="1">
        <w:r w:rsidR="00481E3D" w:rsidRPr="00FE183F">
          <w:rPr>
            <w:rStyle w:val="Hipercze"/>
            <w:noProof/>
            <w:spacing w:val="-2"/>
          </w:rPr>
          <w:t>2.1.4.</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Akceptacja projektu</w:t>
        </w:r>
        <w:r w:rsidR="00481E3D">
          <w:rPr>
            <w:noProof/>
            <w:webHidden/>
          </w:rPr>
          <w:tab/>
        </w:r>
        <w:r w:rsidR="00CC70A4">
          <w:rPr>
            <w:noProof/>
            <w:webHidden/>
          </w:rPr>
          <w:fldChar w:fldCharType="begin"/>
        </w:r>
        <w:r w:rsidR="00481E3D">
          <w:rPr>
            <w:noProof/>
            <w:webHidden/>
          </w:rPr>
          <w:instrText xml:space="preserve"> PAGEREF _Toc57869473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271FA348" w14:textId="563F2DBB"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74" w:history="1">
        <w:r w:rsidR="00481E3D" w:rsidRPr="00FE183F">
          <w:rPr>
            <w:rStyle w:val="Hipercze"/>
            <w:noProof/>
            <w:spacing w:val="-2"/>
          </w:rPr>
          <w:t>2.1.5.</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Kalkulacja uproszczona</w:t>
        </w:r>
        <w:r w:rsidR="00481E3D">
          <w:rPr>
            <w:noProof/>
            <w:webHidden/>
          </w:rPr>
          <w:tab/>
        </w:r>
      </w:hyperlink>
      <w:r w:rsidR="004326F7">
        <w:rPr>
          <w:noProof/>
        </w:rPr>
        <w:t>26</w:t>
      </w:r>
    </w:p>
    <w:p w14:paraId="03C7CD83" w14:textId="11234A14"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75" w:history="1">
        <w:r w:rsidR="00481E3D" w:rsidRPr="00FE183F">
          <w:rPr>
            <w:rStyle w:val="Hipercze"/>
            <w:noProof/>
            <w:spacing w:val="-2"/>
          </w:rPr>
          <w:t>2.1.6.</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Inne projekty specjalistyczne</w:t>
        </w:r>
        <w:r w:rsidR="00481E3D">
          <w:rPr>
            <w:noProof/>
            <w:webHidden/>
          </w:rPr>
          <w:tab/>
        </w:r>
        <w:r w:rsidR="00CC70A4">
          <w:rPr>
            <w:noProof/>
            <w:webHidden/>
          </w:rPr>
          <w:fldChar w:fldCharType="begin"/>
        </w:r>
        <w:r w:rsidR="00481E3D">
          <w:rPr>
            <w:noProof/>
            <w:webHidden/>
          </w:rPr>
          <w:instrText xml:space="preserve"> PAGEREF _Toc57869475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2323D197" w14:textId="7EB0F6E5"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76" w:history="1">
        <w:r w:rsidR="00481E3D" w:rsidRPr="00FE183F">
          <w:rPr>
            <w:rStyle w:val="Hipercze"/>
            <w:noProof/>
            <w:spacing w:val="-2"/>
          </w:rPr>
          <w:t>2.1.7.</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Plan bezpieczeństwa i ochrony zdrowia</w:t>
        </w:r>
        <w:r w:rsidR="00481E3D">
          <w:rPr>
            <w:noProof/>
            <w:webHidden/>
          </w:rPr>
          <w:tab/>
        </w:r>
        <w:r w:rsidR="00CC70A4">
          <w:rPr>
            <w:noProof/>
            <w:webHidden/>
          </w:rPr>
          <w:fldChar w:fldCharType="begin"/>
        </w:r>
        <w:r w:rsidR="00481E3D">
          <w:rPr>
            <w:noProof/>
            <w:webHidden/>
          </w:rPr>
          <w:instrText xml:space="preserve"> PAGEREF _Toc57869476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302C4DC5" w14:textId="2B2938B2"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77" w:history="1">
        <w:r w:rsidR="00481E3D" w:rsidRPr="00FE183F">
          <w:rPr>
            <w:rStyle w:val="Hipercze"/>
            <w:noProof/>
            <w:spacing w:val="-2"/>
          </w:rPr>
          <w:t>2.1.8.</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Dokumentacja powykonawcza</w:t>
        </w:r>
        <w:r w:rsidR="00481E3D">
          <w:rPr>
            <w:noProof/>
            <w:webHidden/>
          </w:rPr>
          <w:tab/>
        </w:r>
        <w:r w:rsidR="00CC70A4">
          <w:rPr>
            <w:noProof/>
            <w:webHidden/>
          </w:rPr>
          <w:fldChar w:fldCharType="begin"/>
        </w:r>
        <w:r w:rsidR="00481E3D">
          <w:rPr>
            <w:noProof/>
            <w:webHidden/>
          </w:rPr>
          <w:instrText xml:space="preserve"> PAGEREF _Toc57869477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2EB05616" w14:textId="6FA4B194"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78" w:history="1">
        <w:r w:rsidR="00481E3D" w:rsidRPr="00FE183F">
          <w:rPr>
            <w:rStyle w:val="Hipercze"/>
            <w:noProof/>
            <w:spacing w:val="-2"/>
          </w:rPr>
          <w:t>2.1.9.</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Odbiór geodezyjnej inwentaryzacji powykonawczej</w:t>
        </w:r>
        <w:r w:rsidR="00481E3D">
          <w:rPr>
            <w:noProof/>
            <w:webHidden/>
          </w:rPr>
          <w:tab/>
        </w:r>
        <w:r w:rsidR="00CC70A4">
          <w:rPr>
            <w:noProof/>
            <w:webHidden/>
          </w:rPr>
          <w:fldChar w:fldCharType="begin"/>
        </w:r>
        <w:r w:rsidR="00481E3D">
          <w:rPr>
            <w:noProof/>
            <w:webHidden/>
          </w:rPr>
          <w:instrText xml:space="preserve"> PAGEREF _Toc57869478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3DE34376" w14:textId="78E9245C" w:rsidR="00481E3D" w:rsidRDefault="007A7B64" w:rsidP="00645D31">
      <w:pPr>
        <w:pStyle w:val="Spistreci1"/>
        <w:tabs>
          <w:tab w:val="left" w:pos="1698"/>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79" w:history="1">
        <w:r w:rsidR="00481E3D" w:rsidRPr="00FE183F">
          <w:rPr>
            <w:rStyle w:val="Hipercze"/>
            <w:noProof/>
            <w:spacing w:val="-2"/>
          </w:rPr>
          <w:t>2.2.</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Zaplecze budowy, przygotowanie, zabezpieczenie i utrzymanie terenu budowy oraz przygotowanie i organizacja robót</w:t>
        </w:r>
        <w:r w:rsidR="00481E3D">
          <w:rPr>
            <w:noProof/>
            <w:webHidden/>
          </w:rPr>
          <w:tab/>
        </w:r>
        <w:r w:rsidR="00CC70A4">
          <w:rPr>
            <w:noProof/>
            <w:webHidden/>
          </w:rPr>
          <w:fldChar w:fldCharType="begin"/>
        </w:r>
        <w:r w:rsidR="00481E3D">
          <w:rPr>
            <w:noProof/>
            <w:webHidden/>
          </w:rPr>
          <w:instrText xml:space="preserve"> PAGEREF _Toc57869479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529FEBEB" w14:textId="55E75102" w:rsidR="00481E3D" w:rsidRDefault="007A7B64" w:rsidP="00645D31">
      <w:pPr>
        <w:pStyle w:val="Spistreci1"/>
        <w:tabs>
          <w:tab w:val="left" w:pos="1698"/>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80" w:history="1">
        <w:r w:rsidR="00481E3D" w:rsidRPr="00FE183F">
          <w:rPr>
            <w:rStyle w:val="Hipercze"/>
            <w:noProof/>
            <w:spacing w:val="-2"/>
          </w:rPr>
          <w:t>2.3.</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Cechy obiektu dotyczące rozwiązań budowlano - konstrukcyjnych</w:t>
        </w:r>
        <w:r w:rsidR="00481E3D">
          <w:rPr>
            <w:noProof/>
            <w:webHidden/>
          </w:rPr>
          <w:tab/>
        </w:r>
        <w:r w:rsidR="00CC70A4">
          <w:rPr>
            <w:noProof/>
            <w:webHidden/>
          </w:rPr>
          <w:fldChar w:fldCharType="begin"/>
        </w:r>
        <w:r w:rsidR="00481E3D">
          <w:rPr>
            <w:noProof/>
            <w:webHidden/>
          </w:rPr>
          <w:instrText xml:space="preserve"> PAGEREF _Toc57869480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5C2A7F58" w14:textId="0EC76782"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85" w:history="1">
        <w:r w:rsidR="00481E3D" w:rsidRPr="00FE183F">
          <w:rPr>
            <w:rStyle w:val="Hipercze"/>
            <w:noProof/>
            <w:spacing w:val="-2"/>
          </w:rPr>
          <w:t>2.3.1.</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Mała architektura</w:t>
        </w:r>
        <w:r w:rsidR="00481E3D">
          <w:rPr>
            <w:noProof/>
            <w:webHidden/>
          </w:rPr>
          <w:tab/>
        </w:r>
        <w:r w:rsidR="00CC70A4">
          <w:rPr>
            <w:noProof/>
            <w:webHidden/>
          </w:rPr>
          <w:fldChar w:fldCharType="begin"/>
        </w:r>
        <w:r w:rsidR="00481E3D">
          <w:rPr>
            <w:noProof/>
            <w:webHidden/>
          </w:rPr>
          <w:instrText xml:space="preserve"> PAGEREF _Toc57869485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65643F2A" w14:textId="6A919A2B"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86" w:history="1">
        <w:r w:rsidR="00481E3D" w:rsidRPr="00FE183F">
          <w:rPr>
            <w:rStyle w:val="Hipercze"/>
            <w:noProof/>
            <w:spacing w:val="-2"/>
          </w:rPr>
          <w:t>2.3.2.</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Nawierzchnia na schodach terenowych</w:t>
        </w:r>
        <w:r w:rsidR="00481E3D">
          <w:rPr>
            <w:noProof/>
            <w:webHidden/>
          </w:rPr>
          <w:tab/>
        </w:r>
        <w:r w:rsidR="00CC70A4">
          <w:rPr>
            <w:noProof/>
            <w:webHidden/>
          </w:rPr>
          <w:fldChar w:fldCharType="begin"/>
        </w:r>
        <w:r w:rsidR="00481E3D">
          <w:rPr>
            <w:noProof/>
            <w:webHidden/>
          </w:rPr>
          <w:instrText xml:space="preserve"> PAGEREF _Toc57869486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51D8132F" w14:textId="623AA786"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87" w:history="1">
        <w:r w:rsidR="00481E3D" w:rsidRPr="00FE183F">
          <w:rPr>
            <w:rStyle w:val="Hipercze"/>
            <w:noProof/>
            <w:spacing w:val="-2"/>
          </w:rPr>
          <w:t>2.3.3.</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Konstrukcja schodów terenowych</w:t>
        </w:r>
        <w:r w:rsidR="00481E3D">
          <w:rPr>
            <w:noProof/>
            <w:webHidden/>
          </w:rPr>
          <w:tab/>
        </w:r>
        <w:r w:rsidR="00CC70A4">
          <w:rPr>
            <w:noProof/>
            <w:webHidden/>
          </w:rPr>
          <w:fldChar w:fldCharType="begin"/>
        </w:r>
        <w:r w:rsidR="00481E3D">
          <w:rPr>
            <w:noProof/>
            <w:webHidden/>
          </w:rPr>
          <w:instrText xml:space="preserve"> PAGEREF _Toc57869487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6964E59D" w14:textId="6401E41A"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88" w:history="1">
        <w:r w:rsidR="00481E3D" w:rsidRPr="00FE183F">
          <w:rPr>
            <w:rStyle w:val="Hipercze"/>
            <w:noProof/>
            <w:spacing w:val="-2"/>
          </w:rPr>
          <w:t>2.3.4.</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Balustrady i poręcze, prowadnica dla rowerów</w:t>
        </w:r>
        <w:r w:rsidR="00481E3D">
          <w:rPr>
            <w:noProof/>
            <w:webHidden/>
          </w:rPr>
          <w:tab/>
        </w:r>
        <w:r w:rsidR="00CC70A4">
          <w:rPr>
            <w:noProof/>
            <w:webHidden/>
          </w:rPr>
          <w:fldChar w:fldCharType="begin"/>
        </w:r>
        <w:r w:rsidR="00481E3D">
          <w:rPr>
            <w:noProof/>
            <w:webHidden/>
          </w:rPr>
          <w:instrText xml:space="preserve"> PAGEREF _Toc57869488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5EC99552" w14:textId="758A8FD7"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89" w:history="1">
        <w:r w:rsidR="00481E3D" w:rsidRPr="00FE183F">
          <w:rPr>
            <w:rStyle w:val="Hipercze"/>
            <w:noProof/>
            <w:spacing w:val="-2"/>
          </w:rPr>
          <w:t>2.3.5.</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Nawierzchnia chodnikowa</w:t>
        </w:r>
        <w:r w:rsidR="00481E3D">
          <w:rPr>
            <w:noProof/>
            <w:webHidden/>
          </w:rPr>
          <w:tab/>
        </w:r>
        <w:r w:rsidR="00CC70A4">
          <w:rPr>
            <w:noProof/>
            <w:webHidden/>
          </w:rPr>
          <w:fldChar w:fldCharType="begin"/>
        </w:r>
        <w:r w:rsidR="00481E3D">
          <w:rPr>
            <w:noProof/>
            <w:webHidden/>
          </w:rPr>
          <w:instrText xml:space="preserve"> PAGEREF _Toc57869489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76724A18" w14:textId="76D18BD7"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90" w:history="1">
        <w:r w:rsidR="00481E3D" w:rsidRPr="00FE183F">
          <w:rPr>
            <w:rStyle w:val="Hipercze"/>
            <w:noProof/>
            <w:spacing w:val="-2"/>
          </w:rPr>
          <w:t>2.3.6.</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Nawierzchnie specjalne</w:t>
        </w:r>
        <w:r w:rsidR="00481E3D">
          <w:rPr>
            <w:noProof/>
            <w:webHidden/>
          </w:rPr>
          <w:tab/>
        </w:r>
        <w:r w:rsidR="00CC70A4">
          <w:rPr>
            <w:noProof/>
            <w:webHidden/>
          </w:rPr>
          <w:fldChar w:fldCharType="begin"/>
        </w:r>
        <w:r w:rsidR="00481E3D">
          <w:rPr>
            <w:noProof/>
            <w:webHidden/>
          </w:rPr>
          <w:instrText xml:space="preserve"> PAGEREF _Toc57869490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19917CB9" w14:textId="62F58F23"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91" w:history="1">
        <w:r w:rsidR="00481E3D" w:rsidRPr="00FE183F">
          <w:rPr>
            <w:rStyle w:val="Hipercze"/>
            <w:noProof/>
            <w:spacing w:val="-2"/>
          </w:rPr>
          <w:t>2.3.7.</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Oświetlenie</w:t>
        </w:r>
        <w:r w:rsidR="00645D31">
          <w:rPr>
            <w:rStyle w:val="Hipercze"/>
            <w:noProof/>
            <w:spacing w:val="-2"/>
          </w:rPr>
          <w:t xml:space="preserve"> </w:t>
        </w:r>
        <w:r w:rsidR="00645D31" w:rsidRPr="00645D31">
          <w:rPr>
            <w:rStyle w:val="Hipercze"/>
            <w:noProof/>
            <w:webHidden/>
            <w:spacing w:val="-2"/>
          </w:rPr>
          <w:tab/>
        </w:r>
        <w:r w:rsidR="00481E3D">
          <w:rPr>
            <w:noProof/>
            <w:webHidden/>
          </w:rPr>
          <w:tab/>
        </w:r>
        <w:r w:rsidR="00CC70A4">
          <w:rPr>
            <w:noProof/>
            <w:webHidden/>
          </w:rPr>
          <w:fldChar w:fldCharType="begin"/>
        </w:r>
        <w:r w:rsidR="00481E3D">
          <w:rPr>
            <w:noProof/>
            <w:webHidden/>
          </w:rPr>
          <w:instrText xml:space="preserve"> PAGEREF _Toc57869491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7D6A7E60" w14:textId="530905B1"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92" w:history="1">
        <w:r w:rsidR="00481E3D" w:rsidRPr="00FE183F">
          <w:rPr>
            <w:rStyle w:val="Hipercze"/>
            <w:noProof/>
            <w:spacing w:val="-2"/>
          </w:rPr>
          <w:t>2.3.8.</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Ogrodzenie</w:t>
        </w:r>
        <w:r w:rsidR="00645D31" w:rsidRPr="00645D31">
          <w:rPr>
            <w:rStyle w:val="Hipercze"/>
            <w:noProof/>
            <w:webHidden/>
            <w:spacing w:val="-2"/>
          </w:rPr>
          <w:tab/>
        </w:r>
        <w:r w:rsidR="00481E3D">
          <w:rPr>
            <w:noProof/>
            <w:webHidden/>
          </w:rPr>
          <w:tab/>
        </w:r>
        <w:r w:rsidR="00CC70A4">
          <w:rPr>
            <w:noProof/>
            <w:webHidden/>
          </w:rPr>
          <w:fldChar w:fldCharType="begin"/>
        </w:r>
        <w:r w:rsidR="00481E3D">
          <w:rPr>
            <w:noProof/>
            <w:webHidden/>
          </w:rPr>
          <w:instrText xml:space="preserve"> PAGEREF _Toc57869492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797F196A" w14:textId="6651F01E" w:rsidR="00481E3D" w:rsidRDefault="007A7B64" w:rsidP="00645D31">
      <w:pPr>
        <w:pStyle w:val="Spistreci1"/>
        <w:tabs>
          <w:tab w:val="left" w:pos="1698"/>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93" w:history="1">
        <w:r w:rsidR="00481E3D" w:rsidRPr="00FE183F">
          <w:rPr>
            <w:rStyle w:val="Hipercze"/>
            <w:noProof/>
            <w:spacing w:val="-2"/>
          </w:rPr>
          <w:t>2.4.</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Zagospodarowanie terenu po wykonaniu robót</w:t>
        </w:r>
        <w:r w:rsidR="00481E3D">
          <w:rPr>
            <w:noProof/>
            <w:webHidden/>
          </w:rPr>
          <w:tab/>
        </w:r>
        <w:r w:rsidR="00CC70A4">
          <w:rPr>
            <w:noProof/>
            <w:webHidden/>
          </w:rPr>
          <w:fldChar w:fldCharType="begin"/>
        </w:r>
        <w:r w:rsidR="00481E3D">
          <w:rPr>
            <w:noProof/>
            <w:webHidden/>
          </w:rPr>
          <w:instrText xml:space="preserve"> PAGEREF _Toc57869493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1BFEF11E" w14:textId="6B196927" w:rsidR="00481E3D" w:rsidRDefault="007A7B64" w:rsidP="00645D31">
      <w:pPr>
        <w:pStyle w:val="Spistreci1"/>
        <w:tabs>
          <w:tab w:val="left" w:pos="1698"/>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94" w:history="1">
        <w:r w:rsidR="00481E3D" w:rsidRPr="00FE183F">
          <w:rPr>
            <w:rStyle w:val="Hipercze"/>
            <w:noProof/>
            <w:spacing w:val="-2"/>
          </w:rPr>
          <w:t>2.5.</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Nadzór autorski</w:t>
        </w:r>
        <w:r w:rsidR="00481E3D">
          <w:rPr>
            <w:noProof/>
            <w:webHidden/>
          </w:rPr>
          <w:tab/>
        </w:r>
        <w:r w:rsidR="00CC70A4">
          <w:rPr>
            <w:noProof/>
            <w:webHidden/>
          </w:rPr>
          <w:fldChar w:fldCharType="begin"/>
        </w:r>
        <w:r w:rsidR="00481E3D">
          <w:rPr>
            <w:noProof/>
            <w:webHidden/>
          </w:rPr>
          <w:instrText xml:space="preserve"> PAGEREF _Toc57869494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1E74DE3F" w14:textId="6C2E8642" w:rsidR="00481E3D" w:rsidRDefault="007A7B64" w:rsidP="00645D31">
      <w:pPr>
        <w:pStyle w:val="Spistreci1"/>
        <w:tabs>
          <w:tab w:val="left" w:pos="1698"/>
          <w:tab w:val="right" w:leader="dot" w:pos="10763"/>
        </w:tabs>
        <w:spacing w:line="360" w:lineRule="auto"/>
        <w:ind w:left="57"/>
        <w:rPr>
          <w:rFonts w:asciiTheme="minorHAnsi" w:eastAsiaTheme="minorEastAsia" w:hAnsiTheme="minorHAnsi" w:cstheme="minorBidi"/>
          <w:b w:val="0"/>
          <w:noProof/>
          <w:szCs w:val="22"/>
          <w:lang w:eastAsia="pl-PL"/>
        </w:rPr>
      </w:pPr>
      <w:hyperlink w:anchor="_Toc57869495" w:history="1">
        <w:r w:rsidR="00481E3D" w:rsidRPr="00FE183F">
          <w:rPr>
            <w:rStyle w:val="Hipercze"/>
            <w:noProof/>
            <w:spacing w:val="-2"/>
          </w:rPr>
          <w:t>2.6.</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Warunki wykonania i odbioru robót budowlanych</w:t>
        </w:r>
        <w:r w:rsidR="00481E3D">
          <w:rPr>
            <w:noProof/>
            <w:webHidden/>
          </w:rPr>
          <w:tab/>
        </w:r>
        <w:r w:rsidR="00CC70A4">
          <w:rPr>
            <w:noProof/>
            <w:webHidden/>
          </w:rPr>
          <w:fldChar w:fldCharType="begin"/>
        </w:r>
        <w:r w:rsidR="00481E3D">
          <w:rPr>
            <w:noProof/>
            <w:webHidden/>
          </w:rPr>
          <w:instrText xml:space="preserve"> PAGEREF _Toc57869495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047EE245" w14:textId="199278FA"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501" w:history="1">
        <w:r w:rsidR="00481E3D" w:rsidRPr="00FE183F">
          <w:rPr>
            <w:rStyle w:val="Hipercze"/>
            <w:noProof/>
            <w:spacing w:val="-2"/>
          </w:rPr>
          <w:t>2.6.1.</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Roboty rozbiórkowe i gospodarka materiałowa</w:t>
        </w:r>
        <w:r w:rsidR="00481E3D">
          <w:rPr>
            <w:noProof/>
            <w:webHidden/>
          </w:rPr>
          <w:tab/>
        </w:r>
        <w:r w:rsidR="00CC70A4">
          <w:rPr>
            <w:noProof/>
            <w:webHidden/>
          </w:rPr>
          <w:fldChar w:fldCharType="begin"/>
        </w:r>
        <w:r w:rsidR="00481E3D">
          <w:rPr>
            <w:noProof/>
            <w:webHidden/>
          </w:rPr>
          <w:instrText xml:space="preserve"> PAGEREF _Toc57869501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12BB1A35" w14:textId="30E8A3F5"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502" w:history="1">
        <w:r w:rsidR="00481E3D" w:rsidRPr="00FE183F">
          <w:rPr>
            <w:rStyle w:val="Hipercze"/>
            <w:noProof/>
            <w:spacing w:val="-2"/>
          </w:rPr>
          <w:t>2.6.2.</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Prace ziemne i zieleń</w:t>
        </w:r>
        <w:r w:rsidR="00481E3D">
          <w:rPr>
            <w:noProof/>
            <w:webHidden/>
          </w:rPr>
          <w:tab/>
        </w:r>
        <w:r w:rsidR="00CC70A4">
          <w:rPr>
            <w:noProof/>
            <w:webHidden/>
          </w:rPr>
          <w:fldChar w:fldCharType="begin"/>
        </w:r>
        <w:r w:rsidR="00481E3D">
          <w:rPr>
            <w:noProof/>
            <w:webHidden/>
          </w:rPr>
          <w:instrText xml:space="preserve"> PAGEREF _Toc57869502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2EE90C04" w14:textId="1B905B04"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503" w:history="1">
        <w:r w:rsidR="00481E3D" w:rsidRPr="00FE183F">
          <w:rPr>
            <w:rStyle w:val="Hipercze"/>
            <w:noProof/>
            <w:spacing w:val="-2"/>
          </w:rPr>
          <w:t>2.6.3.</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Materiały</w:t>
        </w:r>
        <w:r w:rsidR="00645D31">
          <w:rPr>
            <w:rStyle w:val="Hipercze"/>
            <w:noProof/>
            <w:spacing w:val="-2"/>
          </w:rPr>
          <w:t xml:space="preserve"> </w:t>
        </w:r>
        <w:r w:rsidR="00645D31" w:rsidRPr="00645D31">
          <w:rPr>
            <w:rStyle w:val="Hipercze"/>
            <w:noProof/>
            <w:webHidden/>
            <w:spacing w:val="-2"/>
          </w:rPr>
          <w:tab/>
        </w:r>
        <w:r w:rsidR="00481E3D">
          <w:rPr>
            <w:noProof/>
            <w:webHidden/>
          </w:rPr>
          <w:tab/>
        </w:r>
        <w:r w:rsidR="00CC70A4">
          <w:rPr>
            <w:noProof/>
            <w:webHidden/>
          </w:rPr>
          <w:fldChar w:fldCharType="begin"/>
        </w:r>
        <w:r w:rsidR="00481E3D">
          <w:rPr>
            <w:noProof/>
            <w:webHidden/>
          </w:rPr>
          <w:instrText xml:space="preserve"> PAGEREF _Toc57869503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3D7EC819" w14:textId="04243307"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504" w:history="1">
        <w:r w:rsidR="00481E3D" w:rsidRPr="00FE183F">
          <w:rPr>
            <w:rStyle w:val="Hipercze"/>
            <w:noProof/>
            <w:spacing w:val="-2"/>
          </w:rPr>
          <w:t>2.6.4.</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Materiały instalacyjne, urządzenia i podzespoły</w:t>
        </w:r>
        <w:r w:rsidR="00481E3D">
          <w:rPr>
            <w:noProof/>
            <w:webHidden/>
          </w:rPr>
          <w:tab/>
        </w:r>
        <w:r w:rsidR="00CC70A4">
          <w:rPr>
            <w:noProof/>
            <w:webHidden/>
          </w:rPr>
          <w:fldChar w:fldCharType="begin"/>
        </w:r>
        <w:r w:rsidR="00481E3D">
          <w:rPr>
            <w:noProof/>
            <w:webHidden/>
          </w:rPr>
          <w:instrText xml:space="preserve"> PAGEREF _Toc57869504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43CF4E55" w14:textId="7DFBDAE0"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505" w:history="1">
        <w:r w:rsidR="00481E3D" w:rsidRPr="00FE183F">
          <w:rPr>
            <w:rStyle w:val="Hipercze"/>
            <w:noProof/>
            <w:spacing w:val="-2"/>
          </w:rPr>
          <w:t>2.6.5.</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Sprzęt</w:t>
        </w:r>
        <w:r w:rsidR="00645D31" w:rsidRPr="00645D31">
          <w:rPr>
            <w:rStyle w:val="Hipercze"/>
            <w:noProof/>
            <w:webHidden/>
            <w:spacing w:val="-2"/>
          </w:rPr>
          <w:tab/>
        </w:r>
        <w:r w:rsidR="00481E3D">
          <w:rPr>
            <w:noProof/>
            <w:webHidden/>
          </w:rPr>
          <w:tab/>
        </w:r>
        <w:r w:rsidR="00CC70A4">
          <w:rPr>
            <w:noProof/>
            <w:webHidden/>
          </w:rPr>
          <w:fldChar w:fldCharType="begin"/>
        </w:r>
        <w:r w:rsidR="00481E3D">
          <w:rPr>
            <w:noProof/>
            <w:webHidden/>
          </w:rPr>
          <w:instrText xml:space="preserve"> PAGEREF _Toc57869505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02FCF843" w14:textId="669CC6FE"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506" w:history="1">
        <w:r w:rsidR="00481E3D" w:rsidRPr="00FE183F">
          <w:rPr>
            <w:rStyle w:val="Hipercze"/>
            <w:noProof/>
            <w:spacing w:val="-2"/>
          </w:rPr>
          <w:t>2.6.6.</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Transport</w:t>
        </w:r>
        <w:r w:rsidR="00645D31" w:rsidRPr="00645D31">
          <w:rPr>
            <w:rStyle w:val="Hipercze"/>
            <w:noProof/>
            <w:webHidden/>
            <w:spacing w:val="-2"/>
          </w:rPr>
          <w:tab/>
        </w:r>
        <w:r w:rsidR="00481E3D">
          <w:rPr>
            <w:noProof/>
            <w:webHidden/>
          </w:rPr>
          <w:tab/>
        </w:r>
        <w:r w:rsidR="00CC70A4">
          <w:rPr>
            <w:noProof/>
            <w:webHidden/>
          </w:rPr>
          <w:fldChar w:fldCharType="begin"/>
        </w:r>
        <w:r w:rsidR="00481E3D">
          <w:rPr>
            <w:noProof/>
            <w:webHidden/>
          </w:rPr>
          <w:instrText xml:space="preserve"> PAGEREF _Toc57869506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3DCCCC9A" w14:textId="162CAFB7"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507" w:history="1">
        <w:r w:rsidR="00481E3D" w:rsidRPr="00FE183F">
          <w:rPr>
            <w:rStyle w:val="Hipercze"/>
            <w:noProof/>
            <w:spacing w:val="-2"/>
          </w:rPr>
          <w:t>2.6.7.</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Ochrona antykorozyjna</w:t>
        </w:r>
        <w:r w:rsidR="00481E3D">
          <w:rPr>
            <w:noProof/>
            <w:webHidden/>
          </w:rPr>
          <w:tab/>
        </w:r>
        <w:r w:rsidR="00CC70A4">
          <w:rPr>
            <w:noProof/>
            <w:webHidden/>
          </w:rPr>
          <w:fldChar w:fldCharType="begin"/>
        </w:r>
        <w:r w:rsidR="00481E3D">
          <w:rPr>
            <w:noProof/>
            <w:webHidden/>
          </w:rPr>
          <w:instrText xml:space="preserve"> PAGEREF _Toc57869507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74D1F481" w14:textId="6841E929"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508" w:history="1">
        <w:r w:rsidR="00481E3D" w:rsidRPr="00FE183F">
          <w:rPr>
            <w:rStyle w:val="Hipercze"/>
            <w:noProof/>
            <w:spacing w:val="-2"/>
          </w:rPr>
          <w:t>2.6.8.</w:t>
        </w:r>
        <w:r w:rsidR="00645D31" w:rsidRPr="00645D31">
          <w:rPr>
            <w:noProof/>
            <w:webHidden/>
          </w:rPr>
          <w:t xml:space="preserve"> </w:t>
        </w:r>
        <w:r w:rsidR="00481E3D" w:rsidRPr="00FE183F">
          <w:rPr>
            <w:rStyle w:val="Hipercze"/>
            <w:noProof/>
            <w:spacing w:val="-2"/>
          </w:rPr>
          <w:t>Kontrola jakości</w:t>
        </w:r>
        <w:r w:rsidR="00481E3D">
          <w:rPr>
            <w:noProof/>
            <w:webHidden/>
          </w:rPr>
          <w:tab/>
        </w:r>
        <w:r w:rsidR="00CC70A4">
          <w:rPr>
            <w:noProof/>
            <w:webHidden/>
          </w:rPr>
          <w:fldChar w:fldCharType="begin"/>
        </w:r>
        <w:r w:rsidR="00481E3D">
          <w:rPr>
            <w:noProof/>
            <w:webHidden/>
          </w:rPr>
          <w:instrText xml:space="preserve"> PAGEREF _Toc57869508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359DF16D" w14:textId="2170B37A"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509" w:history="1">
        <w:r w:rsidR="00481E3D" w:rsidRPr="00FE183F">
          <w:rPr>
            <w:rStyle w:val="Hipercze"/>
            <w:noProof/>
            <w:spacing w:val="-2"/>
          </w:rPr>
          <w:t>2.6.9.</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Odbiory</w:t>
        </w:r>
        <w:r w:rsidR="00645D31" w:rsidRPr="00645D31">
          <w:rPr>
            <w:rStyle w:val="Hipercze"/>
            <w:noProof/>
            <w:webHidden/>
            <w:spacing w:val="-2"/>
          </w:rPr>
          <w:tab/>
        </w:r>
        <w:r w:rsidR="00481E3D">
          <w:rPr>
            <w:noProof/>
            <w:webHidden/>
          </w:rPr>
          <w:tab/>
        </w:r>
        <w:r w:rsidR="00CC70A4">
          <w:rPr>
            <w:noProof/>
            <w:webHidden/>
          </w:rPr>
          <w:fldChar w:fldCharType="begin"/>
        </w:r>
        <w:r w:rsidR="00481E3D">
          <w:rPr>
            <w:noProof/>
            <w:webHidden/>
          </w:rPr>
          <w:instrText xml:space="preserve"> PAGEREF _Toc57869509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0743A01E" w14:textId="124672CB"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510" w:history="1">
        <w:r w:rsidR="00481E3D" w:rsidRPr="00FE183F">
          <w:rPr>
            <w:rStyle w:val="Hipercze"/>
            <w:noProof/>
            <w:spacing w:val="-2"/>
          </w:rPr>
          <w:t>2.6.10.</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Odbiór dokumentacji</w:t>
        </w:r>
        <w:r w:rsidR="00481E3D">
          <w:rPr>
            <w:noProof/>
            <w:webHidden/>
          </w:rPr>
          <w:tab/>
        </w:r>
        <w:r w:rsidR="00CC70A4">
          <w:rPr>
            <w:noProof/>
            <w:webHidden/>
          </w:rPr>
          <w:fldChar w:fldCharType="begin"/>
        </w:r>
        <w:r w:rsidR="00481E3D">
          <w:rPr>
            <w:noProof/>
            <w:webHidden/>
          </w:rPr>
          <w:instrText xml:space="preserve"> PAGEREF _Toc57869510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4862573F" w14:textId="49042AB1"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511" w:history="1">
        <w:r w:rsidR="00481E3D" w:rsidRPr="00FE183F">
          <w:rPr>
            <w:rStyle w:val="Hipercze"/>
            <w:noProof/>
            <w:spacing w:val="-2"/>
          </w:rPr>
          <w:t>2.6.11.</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Odbiór robót zanikających i ulegających zakryciu</w:t>
        </w:r>
        <w:r w:rsidR="00481E3D">
          <w:rPr>
            <w:noProof/>
            <w:webHidden/>
          </w:rPr>
          <w:tab/>
        </w:r>
        <w:r w:rsidR="00CC70A4">
          <w:rPr>
            <w:noProof/>
            <w:webHidden/>
          </w:rPr>
          <w:fldChar w:fldCharType="begin"/>
        </w:r>
        <w:r w:rsidR="00481E3D">
          <w:rPr>
            <w:noProof/>
            <w:webHidden/>
          </w:rPr>
          <w:instrText xml:space="preserve"> PAGEREF _Toc57869511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7FB9D623" w14:textId="0C4EE31E"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512" w:history="1">
        <w:r w:rsidR="00481E3D" w:rsidRPr="00FE183F">
          <w:rPr>
            <w:rStyle w:val="Hipercze"/>
            <w:noProof/>
            <w:spacing w:val="-2"/>
          </w:rPr>
          <w:t>2.6.12.</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Odbiór częściowy</w:t>
        </w:r>
        <w:r w:rsidR="00481E3D">
          <w:rPr>
            <w:noProof/>
            <w:webHidden/>
          </w:rPr>
          <w:tab/>
        </w:r>
        <w:r w:rsidR="00CC70A4">
          <w:rPr>
            <w:noProof/>
            <w:webHidden/>
          </w:rPr>
          <w:fldChar w:fldCharType="begin"/>
        </w:r>
        <w:r w:rsidR="00481E3D">
          <w:rPr>
            <w:noProof/>
            <w:webHidden/>
          </w:rPr>
          <w:instrText xml:space="preserve"> PAGEREF _Toc57869512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1758FD25" w14:textId="43B20983"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513" w:history="1">
        <w:r w:rsidR="00481E3D" w:rsidRPr="00FE183F">
          <w:rPr>
            <w:rStyle w:val="Hipercze"/>
            <w:noProof/>
            <w:spacing w:val="-2"/>
          </w:rPr>
          <w:t>2.6.13.</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Odbiór końcowy</w:t>
        </w:r>
        <w:r w:rsidR="00481E3D">
          <w:rPr>
            <w:noProof/>
            <w:webHidden/>
          </w:rPr>
          <w:tab/>
        </w:r>
        <w:r w:rsidR="00CC70A4">
          <w:rPr>
            <w:noProof/>
            <w:webHidden/>
          </w:rPr>
          <w:fldChar w:fldCharType="begin"/>
        </w:r>
        <w:r w:rsidR="00481E3D">
          <w:rPr>
            <w:noProof/>
            <w:webHidden/>
          </w:rPr>
          <w:instrText xml:space="preserve"> PAGEREF _Toc57869513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4BF434CE" w14:textId="14B1639F"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514" w:history="1">
        <w:r w:rsidR="00481E3D" w:rsidRPr="00FE183F">
          <w:rPr>
            <w:rStyle w:val="Hipercze"/>
            <w:noProof/>
            <w:spacing w:val="-2"/>
          </w:rPr>
          <w:t>2.6.14.</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Odbiór ostateczny</w:t>
        </w:r>
        <w:r w:rsidR="00481E3D">
          <w:rPr>
            <w:noProof/>
            <w:webHidden/>
          </w:rPr>
          <w:tab/>
        </w:r>
        <w:r w:rsidR="00CC70A4">
          <w:rPr>
            <w:noProof/>
            <w:webHidden/>
          </w:rPr>
          <w:fldChar w:fldCharType="begin"/>
        </w:r>
        <w:r w:rsidR="00481E3D">
          <w:rPr>
            <w:noProof/>
            <w:webHidden/>
          </w:rPr>
          <w:instrText xml:space="preserve"> PAGEREF _Toc57869514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729A9DCC" w14:textId="7732AB46" w:rsidR="00481E3D" w:rsidRDefault="007A7B64" w:rsidP="00645D31">
      <w:pPr>
        <w:pStyle w:val="Spistreci1"/>
        <w:tabs>
          <w:tab w:val="left" w:pos="2264"/>
          <w:tab w:val="right" w:leader="dot" w:pos="10763"/>
        </w:tabs>
        <w:spacing w:line="360" w:lineRule="auto"/>
        <w:ind w:left="57"/>
        <w:rPr>
          <w:rFonts w:asciiTheme="minorHAnsi" w:eastAsiaTheme="minorEastAsia" w:hAnsiTheme="minorHAnsi" w:cstheme="minorBidi"/>
          <w:b w:val="0"/>
          <w:noProof/>
          <w:szCs w:val="22"/>
          <w:lang w:eastAsia="pl-PL"/>
        </w:rPr>
      </w:pPr>
      <w:hyperlink w:anchor="_Toc57869515" w:history="1">
        <w:r w:rsidR="00481E3D" w:rsidRPr="00FE183F">
          <w:rPr>
            <w:rStyle w:val="Hipercze"/>
            <w:noProof/>
            <w:spacing w:val="-2"/>
          </w:rPr>
          <w:t>2.6.15.</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Warunki rozliczania umowy</w:t>
        </w:r>
        <w:r w:rsidR="00481E3D">
          <w:rPr>
            <w:noProof/>
            <w:webHidden/>
          </w:rPr>
          <w:tab/>
        </w:r>
        <w:r w:rsidR="00CC70A4">
          <w:rPr>
            <w:noProof/>
            <w:webHidden/>
          </w:rPr>
          <w:fldChar w:fldCharType="begin"/>
        </w:r>
        <w:r w:rsidR="00481E3D">
          <w:rPr>
            <w:noProof/>
            <w:webHidden/>
          </w:rPr>
          <w:instrText xml:space="preserve"> PAGEREF _Toc57869515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30A48895" w14:textId="04A73491" w:rsidR="00481E3D" w:rsidRDefault="007A7B64" w:rsidP="00645D31">
      <w:pPr>
        <w:pStyle w:val="Spistreci1"/>
        <w:tabs>
          <w:tab w:val="left" w:pos="1415"/>
          <w:tab w:val="right" w:leader="dot" w:pos="10763"/>
        </w:tabs>
        <w:spacing w:line="360" w:lineRule="auto"/>
        <w:ind w:left="57"/>
        <w:rPr>
          <w:rFonts w:asciiTheme="minorHAnsi" w:eastAsiaTheme="minorEastAsia" w:hAnsiTheme="minorHAnsi" w:cstheme="minorBidi"/>
          <w:b w:val="0"/>
          <w:noProof/>
          <w:szCs w:val="22"/>
          <w:lang w:eastAsia="pl-PL"/>
        </w:rPr>
      </w:pPr>
      <w:hyperlink w:anchor="_Toc57869516" w:history="1">
        <w:r w:rsidR="00481E3D" w:rsidRPr="00FE183F">
          <w:rPr>
            <w:rStyle w:val="Hipercze"/>
            <w:noProof/>
            <w:spacing w:val="-2"/>
            <w:lang w:eastAsia="pl-PL"/>
          </w:rPr>
          <w:t>II.</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CZĘŚĆ</w:t>
        </w:r>
        <w:r w:rsidR="00481E3D" w:rsidRPr="00FE183F">
          <w:rPr>
            <w:rStyle w:val="Hipercze"/>
            <w:noProof/>
            <w:spacing w:val="-2"/>
            <w:lang w:eastAsia="pl-PL"/>
          </w:rPr>
          <w:t xml:space="preserve"> </w:t>
        </w:r>
        <w:r w:rsidR="00481E3D" w:rsidRPr="00FE183F">
          <w:rPr>
            <w:rStyle w:val="Hipercze"/>
            <w:noProof/>
            <w:spacing w:val="-2"/>
          </w:rPr>
          <w:t>INFORMACYJNA</w:t>
        </w:r>
        <w:r w:rsidR="00481E3D" w:rsidRPr="00FE183F">
          <w:rPr>
            <w:rStyle w:val="Hipercze"/>
            <w:noProof/>
            <w:spacing w:val="-2"/>
            <w:lang w:eastAsia="pl-PL"/>
          </w:rPr>
          <w:t xml:space="preserve"> PROGRAMU FUNKCJONALNO-UŻYTKOWEGO</w:t>
        </w:r>
        <w:r w:rsidR="00481E3D">
          <w:rPr>
            <w:noProof/>
            <w:webHidden/>
          </w:rPr>
          <w:tab/>
        </w:r>
        <w:r w:rsidR="00CC70A4">
          <w:rPr>
            <w:noProof/>
            <w:webHidden/>
          </w:rPr>
          <w:fldChar w:fldCharType="begin"/>
        </w:r>
        <w:r w:rsidR="00481E3D">
          <w:rPr>
            <w:noProof/>
            <w:webHidden/>
          </w:rPr>
          <w:instrText xml:space="preserve"> PAGEREF _Toc57869516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33187E24" w14:textId="76B9FDAA" w:rsidR="00481E3D" w:rsidRDefault="007A7B64" w:rsidP="00645D31">
      <w:pPr>
        <w:pStyle w:val="Spistreci1"/>
        <w:tabs>
          <w:tab w:val="left" w:pos="1415"/>
          <w:tab w:val="right" w:leader="dot" w:pos="10763"/>
        </w:tabs>
        <w:spacing w:line="360" w:lineRule="auto"/>
        <w:ind w:left="57"/>
        <w:rPr>
          <w:rFonts w:asciiTheme="minorHAnsi" w:eastAsiaTheme="minorEastAsia" w:hAnsiTheme="minorHAnsi" w:cstheme="minorBidi"/>
          <w:b w:val="0"/>
          <w:noProof/>
          <w:szCs w:val="22"/>
          <w:lang w:eastAsia="pl-PL"/>
        </w:rPr>
      </w:pPr>
      <w:hyperlink w:anchor="_Toc57869517" w:history="1">
        <w:r w:rsidR="00481E3D" w:rsidRPr="00FE183F">
          <w:rPr>
            <w:rStyle w:val="Hipercze"/>
            <w:noProof/>
            <w:spacing w:val="-2"/>
          </w:rPr>
          <w:t>1.</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Informacje o prawach zamawiającego do nieruchomości</w:t>
        </w:r>
        <w:r w:rsidR="00481E3D">
          <w:rPr>
            <w:noProof/>
            <w:webHidden/>
          </w:rPr>
          <w:tab/>
        </w:r>
        <w:r w:rsidR="00CC70A4">
          <w:rPr>
            <w:noProof/>
            <w:webHidden/>
          </w:rPr>
          <w:fldChar w:fldCharType="begin"/>
        </w:r>
        <w:r w:rsidR="00481E3D">
          <w:rPr>
            <w:noProof/>
            <w:webHidden/>
          </w:rPr>
          <w:instrText xml:space="preserve"> PAGEREF _Toc57869517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4DAC05E4" w14:textId="79D27F06" w:rsidR="00481E3D" w:rsidRDefault="007A7B64" w:rsidP="00645D31">
      <w:pPr>
        <w:pStyle w:val="Spistreci1"/>
        <w:tabs>
          <w:tab w:val="left" w:pos="1698"/>
          <w:tab w:val="right" w:leader="dot" w:pos="10763"/>
        </w:tabs>
        <w:spacing w:line="360" w:lineRule="auto"/>
        <w:ind w:left="57"/>
        <w:rPr>
          <w:rFonts w:asciiTheme="minorHAnsi" w:eastAsiaTheme="minorEastAsia" w:hAnsiTheme="minorHAnsi" w:cstheme="minorBidi"/>
          <w:b w:val="0"/>
          <w:noProof/>
          <w:szCs w:val="22"/>
          <w:lang w:eastAsia="pl-PL"/>
        </w:rPr>
      </w:pPr>
      <w:hyperlink w:anchor="_Toc57869520" w:history="1">
        <w:r w:rsidR="00481E3D" w:rsidRPr="00FE183F">
          <w:rPr>
            <w:rStyle w:val="Hipercze"/>
            <w:noProof/>
            <w:spacing w:val="-2"/>
          </w:rPr>
          <w:t>1.1.</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Informacje o prawie do dysponowania nieruchomością na cele budowlane</w:t>
        </w:r>
        <w:r w:rsidR="00481E3D">
          <w:rPr>
            <w:noProof/>
            <w:webHidden/>
          </w:rPr>
          <w:tab/>
        </w:r>
        <w:r w:rsidR="00CC70A4">
          <w:rPr>
            <w:noProof/>
            <w:webHidden/>
          </w:rPr>
          <w:fldChar w:fldCharType="begin"/>
        </w:r>
        <w:r w:rsidR="00481E3D">
          <w:rPr>
            <w:noProof/>
            <w:webHidden/>
          </w:rPr>
          <w:instrText xml:space="preserve"> PAGEREF _Toc57869520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5B6ADB5C" w14:textId="4D21341C" w:rsidR="00481E3D" w:rsidRDefault="007A7B64" w:rsidP="00645D31">
      <w:pPr>
        <w:pStyle w:val="Spistreci1"/>
        <w:tabs>
          <w:tab w:val="left" w:pos="1698"/>
          <w:tab w:val="right" w:leader="dot" w:pos="10763"/>
        </w:tabs>
        <w:spacing w:line="360" w:lineRule="auto"/>
        <w:ind w:left="57"/>
        <w:rPr>
          <w:noProof/>
          <w:webHidden/>
        </w:rPr>
      </w:pPr>
      <w:hyperlink w:anchor="_Toc57869521" w:history="1">
        <w:r w:rsidR="00481E3D" w:rsidRPr="00FE183F">
          <w:rPr>
            <w:rStyle w:val="Hipercze"/>
            <w:noProof/>
            <w:spacing w:val="-2"/>
          </w:rPr>
          <w:t>1.2.</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Informacje o prawie dostępu do terenu inwestycyjnego</w:t>
        </w:r>
        <w:r w:rsidR="00481E3D">
          <w:rPr>
            <w:noProof/>
            <w:webHidden/>
          </w:rPr>
          <w:tab/>
        </w:r>
        <w:r w:rsidR="00CC70A4">
          <w:rPr>
            <w:noProof/>
            <w:webHidden/>
          </w:rPr>
          <w:fldChar w:fldCharType="begin"/>
        </w:r>
        <w:r w:rsidR="00481E3D">
          <w:rPr>
            <w:noProof/>
            <w:webHidden/>
          </w:rPr>
          <w:instrText xml:space="preserve"> PAGEREF _Toc57869521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7AE2D35E" w14:textId="77777777" w:rsidR="004326F7" w:rsidRPr="004326F7" w:rsidRDefault="004326F7" w:rsidP="004326F7">
      <w:pPr>
        <w:rPr>
          <w:rFonts w:eastAsiaTheme="minorEastAsia"/>
          <w:lang w:eastAsia="pl-PL"/>
        </w:rPr>
      </w:pPr>
    </w:p>
    <w:p w14:paraId="2D6E48F7" w14:textId="594274D1" w:rsidR="00481E3D" w:rsidRDefault="007A7B64" w:rsidP="00645D31">
      <w:pPr>
        <w:pStyle w:val="Spistreci1"/>
        <w:tabs>
          <w:tab w:val="left" w:pos="1698"/>
          <w:tab w:val="right" w:leader="dot" w:pos="10763"/>
        </w:tabs>
        <w:spacing w:line="360" w:lineRule="auto"/>
        <w:ind w:left="57"/>
        <w:rPr>
          <w:rFonts w:asciiTheme="minorHAnsi" w:eastAsiaTheme="minorEastAsia" w:hAnsiTheme="minorHAnsi" w:cstheme="minorBidi"/>
          <w:b w:val="0"/>
          <w:noProof/>
          <w:szCs w:val="22"/>
          <w:lang w:eastAsia="pl-PL"/>
        </w:rPr>
      </w:pPr>
      <w:hyperlink w:anchor="_Toc57869522" w:history="1">
        <w:r w:rsidR="00481E3D" w:rsidRPr="00FE183F">
          <w:rPr>
            <w:rStyle w:val="Hipercze"/>
            <w:noProof/>
            <w:spacing w:val="-2"/>
          </w:rPr>
          <w:t>1.3.</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Pełnomocnictwo</w:t>
        </w:r>
        <w:r w:rsidR="00481E3D">
          <w:rPr>
            <w:noProof/>
            <w:webHidden/>
          </w:rPr>
          <w:tab/>
        </w:r>
        <w:r w:rsidR="00CC70A4">
          <w:rPr>
            <w:noProof/>
            <w:webHidden/>
          </w:rPr>
          <w:fldChar w:fldCharType="begin"/>
        </w:r>
        <w:r w:rsidR="00481E3D">
          <w:rPr>
            <w:noProof/>
            <w:webHidden/>
          </w:rPr>
          <w:instrText xml:space="preserve"> PAGEREF _Toc57869522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7AF1FED3" w14:textId="3C06A5BE" w:rsidR="00481E3D" w:rsidRDefault="007A7B64" w:rsidP="00645D31">
      <w:pPr>
        <w:pStyle w:val="Spistreci1"/>
        <w:tabs>
          <w:tab w:val="left" w:pos="1415"/>
          <w:tab w:val="right" w:leader="dot" w:pos="10763"/>
        </w:tabs>
        <w:spacing w:line="360" w:lineRule="auto"/>
        <w:ind w:left="57"/>
        <w:rPr>
          <w:rFonts w:asciiTheme="minorHAnsi" w:eastAsiaTheme="minorEastAsia" w:hAnsiTheme="minorHAnsi" w:cstheme="minorBidi"/>
          <w:b w:val="0"/>
          <w:noProof/>
          <w:szCs w:val="22"/>
          <w:lang w:eastAsia="pl-PL"/>
        </w:rPr>
      </w:pPr>
      <w:hyperlink w:anchor="_Toc57869523" w:history="1">
        <w:r w:rsidR="00481E3D" w:rsidRPr="00FE183F">
          <w:rPr>
            <w:rStyle w:val="Hipercze"/>
            <w:noProof/>
            <w:spacing w:val="-2"/>
          </w:rPr>
          <w:t>2.</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Finansowanie inwestycji</w:t>
        </w:r>
        <w:r w:rsidR="00481E3D">
          <w:rPr>
            <w:noProof/>
            <w:webHidden/>
          </w:rPr>
          <w:tab/>
        </w:r>
        <w:r w:rsidR="00CC70A4">
          <w:rPr>
            <w:noProof/>
            <w:webHidden/>
          </w:rPr>
          <w:fldChar w:fldCharType="begin"/>
        </w:r>
        <w:r w:rsidR="00481E3D">
          <w:rPr>
            <w:noProof/>
            <w:webHidden/>
          </w:rPr>
          <w:instrText xml:space="preserve"> PAGEREF _Toc57869523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30C9CF5A" w14:textId="3F28E9AC" w:rsidR="00481E3D" w:rsidRDefault="007A7B64" w:rsidP="00645D31">
      <w:pPr>
        <w:pStyle w:val="Spistreci1"/>
        <w:tabs>
          <w:tab w:val="left" w:pos="1415"/>
          <w:tab w:val="right" w:leader="dot" w:pos="10763"/>
        </w:tabs>
        <w:spacing w:line="360" w:lineRule="auto"/>
        <w:ind w:left="57"/>
        <w:rPr>
          <w:rFonts w:asciiTheme="minorHAnsi" w:eastAsiaTheme="minorEastAsia" w:hAnsiTheme="minorHAnsi" w:cstheme="minorBidi"/>
          <w:b w:val="0"/>
          <w:noProof/>
          <w:szCs w:val="22"/>
          <w:lang w:eastAsia="pl-PL"/>
        </w:rPr>
      </w:pPr>
      <w:hyperlink w:anchor="_Toc57869524" w:history="1">
        <w:r w:rsidR="00481E3D" w:rsidRPr="00FE183F">
          <w:rPr>
            <w:rStyle w:val="Hipercze"/>
            <w:noProof/>
            <w:spacing w:val="-2"/>
          </w:rPr>
          <w:t>3.</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Przepisy związane z projektowaniem i wykonaniem zamierzenia budowlanego</w:t>
        </w:r>
        <w:r w:rsidR="00481E3D">
          <w:rPr>
            <w:noProof/>
            <w:webHidden/>
          </w:rPr>
          <w:tab/>
        </w:r>
        <w:r w:rsidR="00CC70A4">
          <w:rPr>
            <w:noProof/>
            <w:webHidden/>
          </w:rPr>
          <w:fldChar w:fldCharType="begin"/>
        </w:r>
        <w:r w:rsidR="00481E3D">
          <w:rPr>
            <w:noProof/>
            <w:webHidden/>
          </w:rPr>
          <w:instrText xml:space="preserve"> PAGEREF _Toc57869524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49247C59" w14:textId="576CA2A8" w:rsidR="00481E3D" w:rsidRDefault="007A7B64" w:rsidP="00645D31">
      <w:pPr>
        <w:pStyle w:val="Spistreci1"/>
        <w:tabs>
          <w:tab w:val="left" w:pos="1698"/>
          <w:tab w:val="right" w:leader="dot" w:pos="10763"/>
        </w:tabs>
        <w:spacing w:line="360" w:lineRule="auto"/>
        <w:ind w:left="57"/>
        <w:rPr>
          <w:rFonts w:asciiTheme="minorHAnsi" w:eastAsiaTheme="minorEastAsia" w:hAnsiTheme="minorHAnsi" w:cstheme="minorBidi"/>
          <w:b w:val="0"/>
          <w:noProof/>
          <w:szCs w:val="22"/>
          <w:lang w:eastAsia="pl-PL"/>
        </w:rPr>
      </w:pPr>
      <w:hyperlink w:anchor="_Toc57869528" w:history="1">
        <w:r w:rsidR="00481E3D" w:rsidRPr="00FE183F">
          <w:rPr>
            <w:rStyle w:val="Hipercze"/>
            <w:noProof/>
            <w:spacing w:val="-2"/>
          </w:rPr>
          <w:t>3.1.</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Informacje wstępne</w:t>
        </w:r>
        <w:r w:rsidR="00481E3D">
          <w:rPr>
            <w:noProof/>
            <w:webHidden/>
          </w:rPr>
          <w:tab/>
        </w:r>
        <w:r w:rsidR="00CC70A4">
          <w:rPr>
            <w:noProof/>
            <w:webHidden/>
          </w:rPr>
          <w:fldChar w:fldCharType="begin"/>
        </w:r>
        <w:r w:rsidR="00481E3D">
          <w:rPr>
            <w:noProof/>
            <w:webHidden/>
          </w:rPr>
          <w:instrText xml:space="preserve"> PAGEREF _Toc57869528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17C33535" w14:textId="56009791" w:rsidR="00481E3D" w:rsidRDefault="007A7B64" w:rsidP="00645D31">
      <w:pPr>
        <w:pStyle w:val="Spistreci1"/>
        <w:tabs>
          <w:tab w:val="left" w:pos="1698"/>
          <w:tab w:val="right" w:leader="dot" w:pos="10763"/>
        </w:tabs>
        <w:spacing w:line="360" w:lineRule="auto"/>
        <w:ind w:left="57"/>
        <w:rPr>
          <w:rFonts w:asciiTheme="minorHAnsi" w:eastAsiaTheme="minorEastAsia" w:hAnsiTheme="minorHAnsi" w:cstheme="minorBidi"/>
          <w:b w:val="0"/>
          <w:noProof/>
          <w:szCs w:val="22"/>
          <w:lang w:eastAsia="pl-PL"/>
        </w:rPr>
      </w:pPr>
      <w:hyperlink w:anchor="_Toc57869529" w:history="1">
        <w:r w:rsidR="00481E3D" w:rsidRPr="00FE183F">
          <w:rPr>
            <w:rStyle w:val="Hipercze"/>
            <w:noProof/>
            <w:spacing w:val="-2"/>
          </w:rPr>
          <w:t>3.2.</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Akty prawne</w:t>
        </w:r>
        <w:r w:rsidR="00481E3D">
          <w:rPr>
            <w:noProof/>
            <w:webHidden/>
          </w:rPr>
          <w:tab/>
        </w:r>
        <w:r w:rsidR="00CC70A4">
          <w:rPr>
            <w:noProof/>
            <w:webHidden/>
          </w:rPr>
          <w:fldChar w:fldCharType="begin"/>
        </w:r>
        <w:r w:rsidR="00481E3D">
          <w:rPr>
            <w:noProof/>
            <w:webHidden/>
          </w:rPr>
          <w:instrText xml:space="preserve"> PAGEREF _Toc57869529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36DCE1AF" w14:textId="3885A205" w:rsidR="00481E3D" w:rsidRDefault="007A7B64" w:rsidP="00645D31">
      <w:pPr>
        <w:pStyle w:val="Spistreci1"/>
        <w:tabs>
          <w:tab w:val="left" w:pos="1698"/>
          <w:tab w:val="right" w:leader="dot" w:pos="10763"/>
        </w:tabs>
        <w:spacing w:line="360" w:lineRule="auto"/>
        <w:ind w:left="57"/>
        <w:rPr>
          <w:rFonts w:asciiTheme="minorHAnsi" w:eastAsiaTheme="minorEastAsia" w:hAnsiTheme="minorHAnsi" w:cstheme="minorBidi"/>
          <w:b w:val="0"/>
          <w:noProof/>
          <w:szCs w:val="22"/>
          <w:lang w:eastAsia="pl-PL"/>
        </w:rPr>
      </w:pPr>
      <w:hyperlink w:anchor="_Toc57869530" w:history="1">
        <w:r w:rsidR="00481E3D" w:rsidRPr="00FE183F">
          <w:rPr>
            <w:rStyle w:val="Hipercze"/>
            <w:noProof/>
            <w:spacing w:val="-2"/>
          </w:rPr>
          <w:t>3.3.</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Inne dokumenty, przepisy i instrukcje Zamawiającego</w:t>
        </w:r>
        <w:r w:rsidR="00481E3D">
          <w:rPr>
            <w:noProof/>
            <w:webHidden/>
          </w:rPr>
          <w:tab/>
        </w:r>
        <w:r w:rsidR="00CC70A4">
          <w:rPr>
            <w:noProof/>
            <w:webHidden/>
          </w:rPr>
          <w:fldChar w:fldCharType="begin"/>
        </w:r>
        <w:r w:rsidR="00481E3D">
          <w:rPr>
            <w:noProof/>
            <w:webHidden/>
          </w:rPr>
          <w:instrText xml:space="preserve"> PAGEREF _Toc57869530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52CACF97" w14:textId="5C5B39CE" w:rsidR="00481E3D" w:rsidRDefault="007A7B64" w:rsidP="00645D31">
      <w:pPr>
        <w:pStyle w:val="Spistreci1"/>
        <w:tabs>
          <w:tab w:val="left" w:pos="1415"/>
          <w:tab w:val="right" w:leader="dot" w:pos="10763"/>
        </w:tabs>
        <w:spacing w:line="360" w:lineRule="auto"/>
        <w:ind w:left="57"/>
        <w:rPr>
          <w:rFonts w:asciiTheme="minorHAnsi" w:eastAsiaTheme="minorEastAsia" w:hAnsiTheme="minorHAnsi" w:cstheme="minorBidi"/>
          <w:b w:val="0"/>
          <w:noProof/>
          <w:szCs w:val="22"/>
          <w:lang w:eastAsia="pl-PL"/>
        </w:rPr>
      </w:pPr>
      <w:hyperlink w:anchor="_Toc57869531" w:history="1">
        <w:r w:rsidR="00481E3D" w:rsidRPr="00FE183F">
          <w:rPr>
            <w:rStyle w:val="Hipercze"/>
            <w:noProof/>
            <w:spacing w:val="-2"/>
          </w:rPr>
          <w:t>4.</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Terminy realizacji zamówienia</w:t>
        </w:r>
        <w:r w:rsidR="00481E3D">
          <w:rPr>
            <w:noProof/>
            <w:webHidden/>
          </w:rPr>
          <w:tab/>
        </w:r>
        <w:r w:rsidR="00CC70A4">
          <w:rPr>
            <w:noProof/>
            <w:webHidden/>
          </w:rPr>
          <w:fldChar w:fldCharType="begin"/>
        </w:r>
        <w:r w:rsidR="00481E3D">
          <w:rPr>
            <w:noProof/>
            <w:webHidden/>
          </w:rPr>
          <w:instrText xml:space="preserve"> PAGEREF _Toc57869531 \h </w:instrText>
        </w:r>
        <w:r w:rsidR="00CC70A4">
          <w:rPr>
            <w:noProof/>
            <w:webHidden/>
          </w:rPr>
        </w:r>
        <w:r w:rsidR="00CC70A4">
          <w:rPr>
            <w:noProof/>
            <w:webHidden/>
          </w:rPr>
          <w:fldChar w:fldCharType="separate"/>
        </w:r>
        <w:r w:rsidR="00E32FD4">
          <w:rPr>
            <w:noProof/>
            <w:webHidden/>
          </w:rPr>
          <w:t>2</w:t>
        </w:r>
        <w:r w:rsidR="00CC70A4">
          <w:rPr>
            <w:noProof/>
            <w:webHidden/>
          </w:rPr>
          <w:fldChar w:fldCharType="end"/>
        </w:r>
      </w:hyperlink>
    </w:p>
    <w:p w14:paraId="498AA59A" w14:textId="4C001355" w:rsidR="00481E3D" w:rsidRDefault="007A7B64" w:rsidP="00645D31">
      <w:pPr>
        <w:pStyle w:val="Spistreci1"/>
        <w:tabs>
          <w:tab w:val="left" w:pos="1415"/>
          <w:tab w:val="right" w:leader="dot" w:pos="10763"/>
        </w:tabs>
        <w:spacing w:line="360" w:lineRule="auto"/>
        <w:ind w:left="57"/>
        <w:rPr>
          <w:rFonts w:asciiTheme="minorHAnsi" w:eastAsiaTheme="minorEastAsia" w:hAnsiTheme="minorHAnsi" w:cstheme="minorBidi"/>
          <w:b w:val="0"/>
          <w:noProof/>
          <w:szCs w:val="22"/>
          <w:lang w:eastAsia="pl-PL"/>
        </w:rPr>
      </w:pPr>
      <w:hyperlink w:anchor="_Toc57869532" w:history="1">
        <w:r w:rsidR="00481E3D" w:rsidRPr="00FE183F">
          <w:rPr>
            <w:rStyle w:val="Hipercze"/>
            <w:noProof/>
            <w:spacing w:val="-2"/>
          </w:rPr>
          <w:t>5.</w:t>
        </w:r>
        <w:r w:rsidR="00645D31">
          <w:rPr>
            <w:rFonts w:asciiTheme="minorHAnsi" w:eastAsiaTheme="minorEastAsia" w:hAnsiTheme="minorHAnsi" w:cstheme="minorBidi"/>
            <w:b w:val="0"/>
            <w:noProof/>
            <w:szCs w:val="22"/>
            <w:lang w:eastAsia="pl-PL"/>
          </w:rPr>
          <w:t xml:space="preserve"> </w:t>
        </w:r>
        <w:r w:rsidR="00481E3D" w:rsidRPr="00FE183F">
          <w:rPr>
            <w:rStyle w:val="Hipercze"/>
            <w:noProof/>
            <w:spacing w:val="-2"/>
          </w:rPr>
          <w:t>Pozostałe informacje i dokumenty</w:t>
        </w:r>
        <w:r w:rsidR="00481E3D">
          <w:rPr>
            <w:noProof/>
            <w:webHidden/>
          </w:rPr>
          <w:tab/>
        </w:r>
        <w:r w:rsidR="00CC70A4">
          <w:rPr>
            <w:noProof/>
            <w:webHidden/>
          </w:rPr>
          <w:fldChar w:fldCharType="begin"/>
        </w:r>
        <w:r w:rsidR="00481E3D">
          <w:rPr>
            <w:noProof/>
            <w:webHidden/>
          </w:rPr>
          <w:instrText xml:space="preserve"> PAGEREF _Toc57869532 \h </w:instrText>
        </w:r>
        <w:r w:rsidR="00CC70A4">
          <w:rPr>
            <w:noProof/>
            <w:webHidden/>
          </w:rPr>
        </w:r>
        <w:r w:rsidR="00CC70A4">
          <w:rPr>
            <w:noProof/>
            <w:webHidden/>
          </w:rPr>
          <w:fldChar w:fldCharType="separate"/>
        </w:r>
        <w:r w:rsidR="00E32FD4">
          <w:rPr>
            <w:b w:val="0"/>
            <w:bCs/>
            <w:noProof/>
            <w:webHidden/>
          </w:rPr>
          <w:t>Błąd! Nie zdefiniowano zakładki.</w:t>
        </w:r>
        <w:r w:rsidR="00CC70A4">
          <w:rPr>
            <w:noProof/>
            <w:webHidden/>
          </w:rPr>
          <w:fldChar w:fldCharType="end"/>
        </w:r>
      </w:hyperlink>
      <w:r w:rsidR="004326F7">
        <w:rPr>
          <w:noProof/>
        </w:rPr>
        <w:t>4</w:t>
      </w:r>
      <w:r w:rsidR="00DF4D95">
        <w:rPr>
          <w:noProof/>
        </w:rPr>
        <w:t>3</w:t>
      </w:r>
    </w:p>
    <w:p w14:paraId="66FFE54D" w14:textId="77777777" w:rsidR="00582C6B" w:rsidRDefault="00CC70A4" w:rsidP="00645D31">
      <w:pPr>
        <w:tabs>
          <w:tab w:val="left" w:pos="567"/>
          <w:tab w:val="left" w:pos="709"/>
        </w:tabs>
        <w:spacing w:line="360" w:lineRule="auto"/>
        <w:ind w:left="57" w:hanging="851"/>
        <w:rPr>
          <w:spacing w:val="-2"/>
        </w:rPr>
      </w:pPr>
      <w:r w:rsidRPr="00D31B84">
        <w:fldChar w:fldCharType="end"/>
      </w:r>
      <w:bookmarkStart w:id="1" w:name="_Ref471813688"/>
      <w:r w:rsidR="00582C6B" w:rsidRPr="00D31B84">
        <w:rPr>
          <w:spacing w:val="-2"/>
        </w:rPr>
        <w:br w:type="page"/>
      </w:r>
    </w:p>
    <w:p w14:paraId="020CAB72" w14:textId="2E97FF1B" w:rsidR="00582C6B" w:rsidRPr="00D31B84" w:rsidRDefault="00582C6B" w:rsidP="00582C6B">
      <w:pPr>
        <w:pStyle w:val="Nagwek10"/>
        <w:numPr>
          <w:ilvl w:val="0"/>
          <w:numId w:val="14"/>
        </w:numPr>
        <w:spacing w:before="0"/>
        <w:ind w:left="567" w:hanging="567"/>
        <w:rPr>
          <w:spacing w:val="-2"/>
          <w:lang w:val="pl-PL"/>
        </w:rPr>
      </w:pPr>
      <w:bookmarkStart w:id="2" w:name="_Toc57869433"/>
      <w:r w:rsidRPr="00D31B84">
        <w:rPr>
          <w:spacing w:val="-2"/>
          <w:lang w:val="pl-PL"/>
        </w:rPr>
        <w:lastRenderedPageBreak/>
        <w:t>CZĘŚĆ OPISOWA PROGRAMU FUNKCJONALNO-UŻYTKOWEGO</w:t>
      </w:r>
      <w:bookmarkEnd w:id="1"/>
      <w:bookmarkEnd w:id="2"/>
    </w:p>
    <w:p w14:paraId="3B19DA2E" w14:textId="77777777" w:rsidR="00582C6B" w:rsidRPr="00D31B84" w:rsidRDefault="00582C6B" w:rsidP="00582C6B">
      <w:pPr>
        <w:pStyle w:val="Nagwek10"/>
        <w:numPr>
          <w:ilvl w:val="0"/>
          <w:numId w:val="18"/>
        </w:numPr>
        <w:tabs>
          <w:tab w:val="clear" w:pos="0"/>
        </w:tabs>
        <w:spacing w:before="120"/>
        <w:ind w:left="567" w:hanging="425"/>
        <w:rPr>
          <w:spacing w:val="-2"/>
          <w:sz w:val="22"/>
          <w:szCs w:val="22"/>
          <w:lang w:val="pl-PL"/>
        </w:rPr>
      </w:pPr>
      <w:bookmarkStart w:id="3" w:name="_Toc464228036"/>
      <w:bookmarkStart w:id="4" w:name="_Toc465244124"/>
      <w:bookmarkStart w:id="5" w:name="_Toc57869434"/>
      <w:r w:rsidRPr="00D31B84">
        <w:rPr>
          <w:spacing w:val="-2"/>
          <w:sz w:val="22"/>
          <w:szCs w:val="22"/>
          <w:lang w:val="pl-PL"/>
        </w:rPr>
        <w:t>OPIS OGÓLNY PRZEDMIOTU ZA</w:t>
      </w:r>
      <w:bookmarkEnd w:id="3"/>
      <w:r w:rsidRPr="00D31B84">
        <w:rPr>
          <w:spacing w:val="-2"/>
          <w:sz w:val="22"/>
          <w:szCs w:val="22"/>
          <w:lang w:val="pl-PL"/>
        </w:rPr>
        <w:t>MÓWIENIA</w:t>
      </w:r>
      <w:bookmarkEnd w:id="4"/>
      <w:bookmarkEnd w:id="5"/>
    </w:p>
    <w:p w14:paraId="69D3DF2B" w14:textId="77777777" w:rsidR="00582C6B" w:rsidRPr="00D31B84" w:rsidRDefault="00582C6B" w:rsidP="00582C6B">
      <w:pPr>
        <w:pStyle w:val="Nagwek10"/>
        <w:numPr>
          <w:ilvl w:val="1"/>
          <w:numId w:val="18"/>
        </w:numPr>
        <w:tabs>
          <w:tab w:val="clear" w:pos="-1134"/>
        </w:tabs>
        <w:spacing w:before="60"/>
        <w:ind w:left="567" w:hanging="567"/>
        <w:rPr>
          <w:spacing w:val="-2"/>
          <w:sz w:val="22"/>
          <w:szCs w:val="22"/>
          <w:lang w:val="pl-PL"/>
        </w:rPr>
      </w:pPr>
      <w:bookmarkStart w:id="6" w:name="_Toc57869435"/>
      <w:r w:rsidRPr="00D31B84">
        <w:rPr>
          <w:spacing w:val="-2"/>
          <w:sz w:val="22"/>
          <w:szCs w:val="22"/>
          <w:lang w:val="pl-PL"/>
        </w:rPr>
        <w:t>Charakterystyczne parametry określające wielkość obiektu i zakres robót budowlanych</w:t>
      </w:r>
      <w:bookmarkEnd w:id="6"/>
    </w:p>
    <w:p w14:paraId="002557E8" w14:textId="77777777" w:rsidR="00582C6B" w:rsidRPr="00D31B84" w:rsidRDefault="00582C6B" w:rsidP="00582C6B">
      <w:pPr>
        <w:pStyle w:val="Akapitzlist"/>
        <w:ind w:left="567"/>
        <w:rPr>
          <w:spacing w:val="-2"/>
        </w:rPr>
      </w:pPr>
      <w:r w:rsidRPr="00D31B84">
        <w:rPr>
          <w:spacing w:val="-2"/>
        </w:rPr>
        <w:t xml:space="preserve">Zamówienie obejmuje </w:t>
      </w:r>
      <w:r w:rsidR="002D2921">
        <w:rPr>
          <w:spacing w:val="-2"/>
        </w:rPr>
        <w:t xml:space="preserve">modernizację kładki oraz </w:t>
      </w:r>
      <w:r w:rsidRPr="00D31B84">
        <w:rPr>
          <w:spacing w:val="-2"/>
        </w:rPr>
        <w:t xml:space="preserve">przebudowę schodów terenowych prowadzących z ul. Kolejowej </w:t>
      </w:r>
      <w:r w:rsidR="002D2921">
        <w:rPr>
          <w:spacing w:val="-2"/>
        </w:rPr>
        <w:t xml:space="preserve">w Rumi </w:t>
      </w:r>
      <w:r w:rsidRPr="00D31B84">
        <w:rPr>
          <w:spacing w:val="-2"/>
        </w:rPr>
        <w:t>do kładki dla pieszych wraz z niezbędnymi robotami towarzyszącymi oraz wykonanie oświetlenia nad schodami.</w:t>
      </w:r>
    </w:p>
    <w:p w14:paraId="33AA063F" w14:textId="77777777" w:rsidR="00582C6B" w:rsidRPr="00D31B84" w:rsidRDefault="00582C6B" w:rsidP="00582C6B">
      <w:pPr>
        <w:pStyle w:val="Nagwek10"/>
        <w:numPr>
          <w:ilvl w:val="2"/>
          <w:numId w:val="18"/>
        </w:numPr>
        <w:tabs>
          <w:tab w:val="clear" w:pos="0"/>
        </w:tabs>
        <w:spacing w:before="60"/>
        <w:ind w:left="567" w:hanging="709"/>
        <w:rPr>
          <w:b w:val="0"/>
          <w:spacing w:val="-2"/>
          <w:sz w:val="22"/>
          <w:szCs w:val="22"/>
          <w:lang w:val="pl-PL"/>
        </w:rPr>
      </w:pPr>
      <w:bookmarkStart w:id="7" w:name="_Toc57869436"/>
      <w:r w:rsidRPr="00D31B84">
        <w:rPr>
          <w:b w:val="0"/>
          <w:spacing w:val="-2"/>
          <w:sz w:val="22"/>
          <w:szCs w:val="22"/>
          <w:lang w:val="pl-PL"/>
        </w:rPr>
        <w:t>Charakterystyka zamówienia</w:t>
      </w:r>
      <w:bookmarkEnd w:id="7"/>
    </w:p>
    <w:p w14:paraId="1CBE63C0" w14:textId="77777777" w:rsidR="00582C6B" w:rsidRPr="00D31B84" w:rsidRDefault="00582C6B" w:rsidP="00582C6B">
      <w:pPr>
        <w:ind w:left="567"/>
        <w:rPr>
          <w:spacing w:val="-2"/>
        </w:rPr>
      </w:pPr>
      <w:r w:rsidRPr="00D31B84">
        <w:rPr>
          <w:spacing w:val="-2"/>
        </w:rPr>
        <w:t>Przedmiotem zamówienia jest:</w:t>
      </w:r>
    </w:p>
    <w:p w14:paraId="4F057BD7" w14:textId="77777777" w:rsidR="00582C6B" w:rsidRPr="00D31B84" w:rsidRDefault="00582C6B" w:rsidP="00582C6B">
      <w:pPr>
        <w:pStyle w:val="Akapitzlist"/>
        <w:numPr>
          <w:ilvl w:val="0"/>
          <w:numId w:val="19"/>
        </w:numPr>
        <w:ind w:left="851" w:hanging="284"/>
        <w:rPr>
          <w:spacing w:val="-2"/>
        </w:rPr>
      </w:pPr>
      <w:r w:rsidRPr="00D31B84">
        <w:rPr>
          <w:spacing w:val="-2"/>
        </w:rPr>
        <w:t xml:space="preserve">zaprojektowanie – tj. opracowanie </w:t>
      </w:r>
      <w:r w:rsidRPr="00475F92">
        <w:rPr>
          <w:spacing w:val="-2"/>
        </w:rPr>
        <w:t xml:space="preserve">projektu </w:t>
      </w:r>
      <w:r w:rsidR="005E79A6">
        <w:rPr>
          <w:spacing w:val="-2"/>
        </w:rPr>
        <w:t>zagospodarowania ter</w:t>
      </w:r>
      <w:r w:rsidR="00194409">
        <w:rPr>
          <w:spacing w:val="-2"/>
        </w:rPr>
        <w:t>e</w:t>
      </w:r>
      <w:r w:rsidR="005E79A6">
        <w:rPr>
          <w:spacing w:val="-2"/>
        </w:rPr>
        <w:t>nu, projektu architektoniczno –  budowlanego, projektów technicznych i</w:t>
      </w:r>
      <w:r w:rsidRPr="00D31B84">
        <w:rPr>
          <w:spacing w:val="-2"/>
        </w:rPr>
        <w:t xml:space="preserve"> innych opracowań wraz z pozyskaniem uzgodnień i właściwych decyzji administracyjnych dla zadania inwestycyjnego pn. „Modernizacja kładki oraz schodów w ciągu komunikacyjnym prowadzącym na peron</w:t>
      </w:r>
      <w:r w:rsidR="002D2921">
        <w:rPr>
          <w:spacing w:val="-2"/>
        </w:rPr>
        <w:t xml:space="preserve"> PKP SKM</w:t>
      </w:r>
      <w:r w:rsidRPr="00D31B84">
        <w:rPr>
          <w:spacing w:val="-2"/>
        </w:rPr>
        <w:t xml:space="preserve"> Rumia </w:t>
      </w:r>
      <w:r w:rsidR="002D2921">
        <w:rPr>
          <w:spacing w:val="-2"/>
        </w:rPr>
        <w:t>Janowo</w:t>
      </w:r>
      <w:r w:rsidRPr="00D31B84">
        <w:rPr>
          <w:spacing w:val="-2"/>
        </w:rPr>
        <w:t>”,</w:t>
      </w:r>
    </w:p>
    <w:p w14:paraId="206CBEB3" w14:textId="77777777" w:rsidR="00582C6B" w:rsidRPr="00D31B84" w:rsidRDefault="00582C6B" w:rsidP="00582C6B">
      <w:pPr>
        <w:pStyle w:val="Akapitzlist"/>
        <w:numPr>
          <w:ilvl w:val="0"/>
          <w:numId w:val="19"/>
        </w:numPr>
        <w:ind w:left="851" w:hanging="284"/>
        <w:rPr>
          <w:spacing w:val="-2"/>
        </w:rPr>
      </w:pPr>
      <w:r w:rsidRPr="00D31B84">
        <w:rPr>
          <w:spacing w:val="-2"/>
        </w:rPr>
        <w:t xml:space="preserve">zbudowanie – tj. realizacja robót budowlanych i instalacyjnych dla zadania inwestycyjnego pn. „Modernizacja kładki oraz schodów w ciągu komunikacyjnym prowadzącym na peron </w:t>
      </w:r>
      <w:r w:rsidR="002D2921">
        <w:rPr>
          <w:spacing w:val="-2"/>
        </w:rPr>
        <w:t xml:space="preserve">PKP SKM </w:t>
      </w:r>
      <w:r w:rsidRPr="00D31B84">
        <w:rPr>
          <w:spacing w:val="-2"/>
        </w:rPr>
        <w:t>Rumia Janowo”, na podstawie ww. dokumentacji, wraz z wdrożeniem, rozruchem i uruchomieniem urządzeń i systemów, a także przekazanie do eksploatacji i użytkowania obiektów budowlanych, systemów i urządzeń zrealizowanych w ramach inwestycji oraz wykonanie dokumentacji powykonawczej,</w:t>
      </w:r>
    </w:p>
    <w:p w14:paraId="06DC9978" w14:textId="77777777" w:rsidR="00582C6B" w:rsidRPr="00D31B84" w:rsidRDefault="00582C6B" w:rsidP="00582C6B">
      <w:pPr>
        <w:pStyle w:val="Akapitzlist"/>
        <w:numPr>
          <w:ilvl w:val="0"/>
          <w:numId w:val="19"/>
        </w:numPr>
        <w:ind w:left="851" w:hanging="284"/>
        <w:rPr>
          <w:spacing w:val="-2"/>
        </w:rPr>
      </w:pPr>
      <w:r w:rsidRPr="00D31B84">
        <w:rPr>
          <w:spacing w:val="-2"/>
        </w:rPr>
        <w:t>pełnienie nadzoru autorskiego – tj. pełnienie nadzoru autorskiego przez projektantów przez cały czas trwania ww. zadania inwestycyjnego.</w:t>
      </w:r>
    </w:p>
    <w:p w14:paraId="57F84C29" w14:textId="77777777" w:rsidR="00582C6B" w:rsidRPr="00D31B84" w:rsidRDefault="00582C6B" w:rsidP="00582C6B">
      <w:pPr>
        <w:pStyle w:val="Nagwek10"/>
        <w:numPr>
          <w:ilvl w:val="2"/>
          <w:numId w:val="18"/>
        </w:numPr>
        <w:tabs>
          <w:tab w:val="clear" w:pos="0"/>
        </w:tabs>
        <w:spacing w:before="60"/>
        <w:ind w:left="567" w:hanging="709"/>
        <w:rPr>
          <w:b w:val="0"/>
          <w:spacing w:val="-2"/>
          <w:sz w:val="22"/>
          <w:szCs w:val="22"/>
          <w:lang w:val="pl-PL"/>
        </w:rPr>
      </w:pPr>
      <w:bookmarkStart w:id="8" w:name="_Toc57869437"/>
      <w:r w:rsidRPr="00D31B84">
        <w:rPr>
          <w:b w:val="0"/>
          <w:spacing w:val="-2"/>
          <w:sz w:val="22"/>
          <w:szCs w:val="22"/>
          <w:lang w:val="pl-PL"/>
        </w:rPr>
        <w:t>Ramowy zakres prac</w:t>
      </w:r>
      <w:bookmarkEnd w:id="8"/>
    </w:p>
    <w:p w14:paraId="6B8EAA3E" w14:textId="77777777" w:rsidR="00582C6B" w:rsidRPr="00475F92" w:rsidRDefault="00582C6B" w:rsidP="00582C6B">
      <w:pPr>
        <w:ind w:left="567"/>
        <w:rPr>
          <w:spacing w:val="-2"/>
        </w:rPr>
      </w:pPr>
      <w:r w:rsidRPr="00D31B84">
        <w:rPr>
          <w:spacing w:val="-2"/>
        </w:rPr>
        <w:t xml:space="preserve">Ramowy </w:t>
      </w:r>
      <w:r w:rsidRPr="00475F92">
        <w:rPr>
          <w:spacing w:val="-2"/>
        </w:rPr>
        <w:t>zakres prac obejmuje m.in. następujące czynności:</w:t>
      </w:r>
    </w:p>
    <w:p w14:paraId="5B25F532" w14:textId="77777777" w:rsidR="00582C6B" w:rsidRPr="00475F92" w:rsidRDefault="00582C6B" w:rsidP="00582C6B">
      <w:pPr>
        <w:pStyle w:val="FSMW"/>
        <w:numPr>
          <w:ilvl w:val="0"/>
          <w:numId w:val="9"/>
        </w:numPr>
        <w:ind w:left="851" w:hanging="284"/>
        <w:rPr>
          <w:spacing w:val="-2"/>
          <w:sz w:val="22"/>
          <w:szCs w:val="22"/>
        </w:rPr>
      </w:pPr>
      <w:r w:rsidRPr="00475F92">
        <w:rPr>
          <w:spacing w:val="-2"/>
          <w:sz w:val="22"/>
          <w:szCs w:val="22"/>
        </w:rPr>
        <w:t xml:space="preserve">wykonanie </w:t>
      </w:r>
      <w:r w:rsidRPr="002D2921">
        <w:rPr>
          <w:spacing w:val="-2"/>
          <w:sz w:val="22"/>
          <w:szCs w:val="22"/>
        </w:rPr>
        <w:t>projektu budowlano-wykonawczego</w:t>
      </w:r>
      <w:r w:rsidR="002D2921" w:rsidRPr="002D2921">
        <w:rPr>
          <w:spacing w:val="-2"/>
          <w:sz w:val="22"/>
          <w:szCs w:val="22"/>
        </w:rPr>
        <w:t xml:space="preserve"> zgodnie z obowiązującymi przepisami Prawa Budowlanego</w:t>
      </w:r>
      <w:r w:rsidRPr="00475F92">
        <w:rPr>
          <w:spacing w:val="-2"/>
          <w:sz w:val="22"/>
          <w:szCs w:val="22"/>
        </w:rPr>
        <w:t>,</w:t>
      </w:r>
    </w:p>
    <w:p w14:paraId="5A3C75ED" w14:textId="77777777" w:rsidR="00582C6B" w:rsidRPr="00475F92" w:rsidRDefault="00582C6B" w:rsidP="00582C6B">
      <w:pPr>
        <w:pStyle w:val="FSMW"/>
        <w:numPr>
          <w:ilvl w:val="0"/>
          <w:numId w:val="9"/>
        </w:numPr>
        <w:ind w:left="851" w:hanging="284"/>
        <w:rPr>
          <w:spacing w:val="-2"/>
          <w:sz w:val="22"/>
          <w:szCs w:val="22"/>
        </w:rPr>
      </w:pPr>
      <w:r w:rsidRPr="00475F92">
        <w:rPr>
          <w:spacing w:val="-2"/>
          <w:sz w:val="22"/>
          <w:szCs w:val="22"/>
        </w:rPr>
        <w:t xml:space="preserve">uzyskanie dla </w:t>
      </w:r>
      <w:r w:rsidRPr="002D2921">
        <w:rPr>
          <w:spacing w:val="-2"/>
          <w:sz w:val="22"/>
          <w:szCs w:val="22"/>
        </w:rPr>
        <w:t>projektu budowlano-wykonawczego</w:t>
      </w:r>
      <w:r w:rsidRPr="00475F92">
        <w:rPr>
          <w:spacing w:val="-2"/>
          <w:sz w:val="22"/>
          <w:szCs w:val="22"/>
        </w:rPr>
        <w:t xml:space="preserve"> wszystkich wymaganych opinii, uzgodnień, dopuszczeń, warunków, decyzji i pozwoleń – niezbędnych do przystąpienia i do wykonania robót,</w:t>
      </w:r>
    </w:p>
    <w:p w14:paraId="5C84DB1D" w14:textId="77777777" w:rsidR="00582C6B" w:rsidRPr="00475F92" w:rsidRDefault="00582C6B" w:rsidP="00582C6B">
      <w:pPr>
        <w:pStyle w:val="FSMW"/>
        <w:numPr>
          <w:ilvl w:val="0"/>
          <w:numId w:val="9"/>
        </w:numPr>
        <w:ind w:left="851" w:hanging="284"/>
        <w:rPr>
          <w:spacing w:val="-2"/>
          <w:sz w:val="22"/>
          <w:szCs w:val="22"/>
        </w:rPr>
      </w:pPr>
      <w:r w:rsidRPr="00475F92">
        <w:rPr>
          <w:spacing w:val="-2"/>
          <w:sz w:val="22"/>
          <w:szCs w:val="22"/>
        </w:rPr>
        <w:t xml:space="preserve">wykonanie </w:t>
      </w:r>
      <w:r w:rsidR="002D2921">
        <w:rPr>
          <w:spacing w:val="-2"/>
          <w:sz w:val="22"/>
          <w:szCs w:val="22"/>
        </w:rPr>
        <w:t>kosztorysu</w:t>
      </w:r>
      <w:r w:rsidRPr="00475F92">
        <w:rPr>
          <w:spacing w:val="-2"/>
          <w:sz w:val="22"/>
          <w:szCs w:val="22"/>
        </w:rPr>
        <w:t>,</w:t>
      </w:r>
    </w:p>
    <w:p w14:paraId="6FD6D574" w14:textId="77777777" w:rsidR="00582C6B" w:rsidRPr="00D31B84" w:rsidRDefault="00582C6B" w:rsidP="00582C6B">
      <w:pPr>
        <w:pStyle w:val="FSMW"/>
        <w:numPr>
          <w:ilvl w:val="0"/>
          <w:numId w:val="9"/>
        </w:numPr>
        <w:ind w:left="851" w:hanging="284"/>
        <w:rPr>
          <w:spacing w:val="-2"/>
          <w:sz w:val="22"/>
          <w:szCs w:val="22"/>
        </w:rPr>
      </w:pPr>
      <w:r w:rsidRPr="00D31B84">
        <w:rPr>
          <w:spacing w:val="-2"/>
          <w:sz w:val="22"/>
          <w:szCs w:val="22"/>
        </w:rPr>
        <w:t>wykonanie projektów uzupełniających (projekt oznakowania przystanku, projekty specjalistyczne, warsztatowe, itp.),</w:t>
      </w:r>
    </w:p>
    <w:p w14:paraId="1FC7AEE4" w14:textId="77777777" w:rsidR="00582C6B" w:rsidRPr="00D31B84" w:rsidRDefault="00582C6B" w:rsidP="00582C6B">
      <w:pPr>
        <w:pStyle w:val="FSMW"/>
        <w:numPr>
          <w:ilvl w:val="0"/>
          <w:numId w:val="9"/>
        </w:numPr>
        <w:ind w:left="851" w:hanging="284"/>
        <w:rPr>
          <w:spacing w:val="-2"/>
          <w:sz w:val="22"/>
          <w:szCs w:val="22"/>
        </w:rPr>
      </w:pPr>
      <w:r w:rsidRPr="00D31B84">
        <w:rPr>
          <w:spacing w:val="-2"/>
          <w:sz w:val="22"/>
          <w:szCs w:val="22"/>
        </w:rPr>
        <w:t>wykonanie wszystkich robót budowlanych i instalacyjnych wraz z urządzeniami, budową lub rozbudową systemów, zgodnie z zakresem zamówienia oraz na podstawie opracowanej przez Wykonawcę i zatwierdzonej przez Zamawiającego dokumentacji projektowej i innych opracowań,</w:t>
      </w:r>
    </w:p>
    <w:p w14:paraId="4A8D1C19" w14:textId="77777777" w:rsidR="00582C6B" w:rsidRPr="00D31B84" w:rsidRDefault="00582C6B" w:rsidP="00582C6B">
      <w:pPr>
        <w:pStyle w:val="FSMW"/>
        <w:numPr>
          <w:ilvl w:val="0"/>
          <w:numId w:val="9"/>
        </w:numPr>
        <w:ind w:left="851" w:hanging="284"/>
        <w:rPr>
          <w:spacing w:val="-2"/>
          <w:sz w:val="22"/>
          <w:szCs w:val="22"/>
        </w:rPr>
      </w:pPr>
      <w:r w:rsidRPr="00D31B84">
        <w:rPr>
          <w:spacing w:val="-2"/>
          <w:sz w:val="22"/>
          <w:szCs w:val="22"/>
        </w:rPr>
        <w:t>pełnienie nadzoru autorskiego w trakcie wykonywania robót,</w:t>
      </w:r>
    </w:p>
    <w:p w14:paraId="227BB88F" w14:textId="77777777" w:rsidR="00582C6B" w:rsidRPr="00D31B84" w:rsidRDefault="00582C6B" w:rsidP="00582C6B">
      <w:pPr>
        <w:pStyle w:val="FSMW"/>
        <w:numPr>
          <w:ilvl w:val="0"/>
          <w:numId w:val="9"/>
        </w:numPr>
        <w:ind w:left="851" w:hanging="284"/>
        <w:rPr>
          <w:spacing w:val="-2"/>
          <w:sz w:val="22"/>
          <w:szCs w:val="22"/>
        </w:rPr>
      </w:pPr>
      <w:r w:rsidRPr="00D31B84">
        <w:rPr>
          <w:spacing w:val="-2"/>
          <w:sz w:val="22"/>
          <w:szCs w:val="22"/>
        </w:rPr>
        <w:t>wykonanie wszystkich niezbędnych robót przygotowawczych potrzebnych do wykonania powierzonego zamówienia, a także wykonania wszelkich czynności wymaganych przepisami prawa budowlanego,</w:t>
      </w:r>
    </w:p>
    <w:p w14:paraId="7F6418BE" w14:textId="77777777" w:rsidR="00582C6B" w:rsidRPr="00D31B84" w:rsidRDefault="00582C6B" w:rsidP="00582C6B">
      <w:pPr>
        <w:pStyle w:val="FSMW"/>
        <w:numPr>
          <w:ilvl w:val="0"/>
          <w:numId w:val="9"/>
        </w:numPr>
        <w:ind w:left="851" w:hanging="284"/>
        <w:rPr>
          <w:spacing w:val="-2"/>
          <w:sz w:val="22"/>
          <w:szCs w:val="22"/>
        </w:rPr>
      </w:pPr>
      <w:r w:rsidRPr="00D31B84">
        <w:rPr>
          <w:spacing w:val="-2"/>
          <w:sz w:val="22"/>
          <w:szCs w:val="22"/>
        </w:rPr>
        <w:t>wdrożenie, rozruch i uruchomienie urządzeń i systemów, a także przekazanie do użytkowania obiektów budowlanych, systemów i urządzeń zrealizowanych w ramach inwestycji, wraz z instruktażem pracowników Zamawiającego,</w:t>
      </w:r>
    </w:p>
    <w:p w14:paraId="3E162636" w14:textId="77777777" w:rsidR="00582C6B" w:rsidRPr="00D31B84" w:rsidRDefault="00582C6B" w:rsidP="00582C6B">
      <w:pPr>
        <w:pStyle w:val="FSMW"/>
        <w:numPr>
          <w:ilvl w:val="0"/>
          <w:numId w:val="9"/>
        </w:numPr>
        <w:ind w:left="851" w:hanging="284"/>
        <w:rPr>
          <w:spacing w:val="-2"/>
          <w:sz w:val="22"/>
          <w:szCs w:val="22"/>
        </w:rPr>
      </w:pPr>
      <w:r w:rsidRPr="00D31B84">
        <w:rPr>
          <w:spacing w:val="-2"/>
          <w:sz w:val="22"/>
          <w:szCs w:val="22"/>
        </w:rPr>
        <w:t>wykonanie dokumentacji powykonawczej,</w:t>
      </w:r>
    </w:p>
    <w:p w14:paraId="72C4C2C0" w14:textId="77777777" w:rsidR="00582C6B" w:rsidRPr="00D31B84" w:rsidRDefault="00582C6B" w:rsidP="00582C6B">
      <w:pPr>
        <w:pStyle w:val="FSMW"/>
        <w:numPr>
          <w:ilvl w:val="0"/>
          <w:numId w:val="9"/>
        </w:numPr>
        <w:ind w:left="851" w:hanging="284"/>
        <w:rPr>
          <w:b/>
          <w:spacing w:val="-2"/>
          <w:sz w:val="22"/>
          <w:szCs w:val="22"/>
        </w:rPr>
      </w:pPr>
      <w:r w:rsidRPr="00D31B84">
        <w:rPr>
          <w:spacing w:val="-2"/>
          <w:sz w:val="22"/>
          <w:szCs w:val="22"/>
        </w:rPr>
        <w:t>udzielenie gwarancji na wykonany przedmiot</w:t>
      </w:r>
      <w:r w:rsidRPr="00D31B84">
        <w:rPr>
          <w:b/>
          <w:spacing w:val="-2"/>
          <w:sz w:val="22"/>
          <w:szCs w:val="22"/>
        </w:rPr>
        <w:t xml:space="preserve"> </w:t>
      </w:r>
      <w:r w:rsidRPr="00D31B84">
        <w:rPr>
          <w:spacing w:val="-2"/>
          <w:sz w:val="22"/>
          <w:szCs w:val="22"/>
        </w:rPr>
        <w:t>zamówienia na okres wskazany w umowie.</w:t>
      </w:r>
    </w:p>
    <w:p w14:paraId="0170377D" w14:textId="77777777" w:rsidR="00582C6B" w:rsidRPr="00D31B84" w:rsidRDefault="00582C6B" w:rsidP="00582C6B">
      <w:pPr>
        <w:pStyle w:val="Nagwek10"/>
        <w:numPr>
          <w:ilvl w:val="1"/>
          <w:numId w:val="18"/>
        </w:numPr>
        <w:tabs>
          <w:tab w:val="clear" w:pos="-1134"/>
        </w:tabs>
        <w:spacing w:before="60"/>
        <w:ind w:left="567" w:hanging="567"/>
        <w:rPr>
          <w:spacing w:val="-2"/>
          <w:sz w:val="22"/>
          <w:szCs w:val="22"/>
          <w:lang w:val="pl-PL"/>
        </w:rPr>
      </w:pPr>
      <w:bookmarkStart w:id="9" w:name="_Toc57869438"/>
      <w:r w:rsidRPr="00D31B84">
        <w:rPr>
          <w:spacing w:val="-2"/>
          <w:sz w:val="22"/>
          <w:szCs w:val="22"/>
          <w:lang w:val="pl-PL"/>
        </w:rPr>
        <w:t>Aktualne uwarunkowania wykonania przedmiotu zamówienia</w:t>
      </w:r>
      <w:bookmarkEnd w:id="9"/>
    </w:p>
    <w:p w14:paraId="490D7413" w14:textId="77777777" w:rsidR="00582C6B" w:rsidRDefault="00582C6B" w:rsidP="00582C6B">
      <w:pPr>
        <w:pStyle w:val="Nagwek10"/>
        <w:numPr>
          <w:ilvl w:val="2"/>
          <w:numId w:val="18"/>
        </w:numPr>
        <w:tabs>
          <w:tab w:val="clear" w:pos="0"/>
        </w:tabs>
        <w:spacing w:before="60"/>
        <w:ind w:left="567" w:hanging="709"/>
        <w:rPr>
          <w:b w:val="0"/>
          <w:spacing w:val="-2"/>
          <w:sz w:val="22"/>
          <w:szCs w:val="22"/>
          <w:lang w:val="pl-PL"/>
        </w:rPr>
      </w:pPr>
      <w:bookmarkStart w:id="10" w:name="_Toc57869439"/>
      <w:r w:rsidRPr="00D31B84">
        <w:rPr>
          <w:b w:val="0"/>
          <w:spacing w:val="-2"/>
          <w:sz w:val="22"/>
          <w:szCs w:val="22"/>
          <w:lang w:val="pl-PL"/>
        </w:rPr>
        <w:t>Podane parametry wielkościowe</w:t>
      </w:r>
      <w:bookmarkEnd w:id="10"/>
    </w:p>
    <w:p w14:paraId="29A22CED" w14:textId="77777777" w:rsidR="00E32FD4" w:rsidRDefault="00582C6B" w:rsidP="00582C6B">
      <w:pPr>
        <w:pStyle w:val="Akapitzlist"/>
        <w:numPr>
          <w:ilvl w:val="0"/>
          <w:numId w:val="38"/>
        </w:numPr>
        <w:ind w:left="851" w:hanging="284"/>
        <w:rPr>
          <w:spacing w:val="-2"/>
        </w:rPr>
      </w:pPr>
      <w:r w:rsidRPr="00D31B84">
        <w:rPr>
          <w:spacing w:val="-2"/>
        </w:rPr>
        <w:t xml:space="preserve">Podane w niniejszym PFU charakterystyczne parametry m.in. kilometraże, długości, wielkości powierzchni, szerokości, odległości, ilości robót itp. należy przyjąć jako wielkości szacunkowe. </w:t>
      </w:r>
    </w:p>
    <w:p w14:paraId="1D4E93B3" w14:textId="270E7E20" w:rsidR="00645D31" w:rsidRPr="00E32FD4" w:rsidRDefault="00582C6B" w:rsidP="00E32FD4">
      <w:pPr>
        <w:pStyle w:val="Akapitzlist"/>
        <w:numPr>
          <w:ilvl w:val="0"/>
          <w:numId w:val="38"/>
        </w:numPr>
        <w:ind w:left="851" w:hanging="284"/>
        <w:rPr>
          <w:spacing w:val="-2"/>
        </w:rPr>
      </w:pPr>
      <w:r w:rsidRPr="00D31B84">
        <w:rPr>
          <w:spacing w:val="-2"/>
        </w:rPr>
        <w:lastRenderedPageBreak/>
        <w:t>Powyższe, Wykonawca winien wziąć pod uwagę przygotowując ofertę i winien wkalkulować w przedstawioną cenę w ofercie.</w:t>
      </w:r>
    </w:p>
    <w:p w14:paraId="6A850CD2" w14:textId="77777777" w:rsidR="00582C6B" w:rsidRPr="00D31B84" w:rsidRDefault="00582C6B" w:rsidP="00582C6B">
      <w:pPr>
        <w:pStyle w:val="Akapitzlist"/>
        <w:numPr>
          <w:ilvl w:val="0"/>
          <w:numId w:val="38"/>
        </w:numPr>
        <w:ind w:left="851" w:hanging="284"/>
        <w:rPr>
          <w:spacing w:val="-2"/>
        </w:rPr>
      </w:pPr>
      <w:r w:rsidRPr="00D31B84">
        <w:rPr>
          <w:spacing w:val="-2"/>
        </w:rPr>
        <w:t>Rzeczywiste parametry wielkościowe wynikać będą z uszczegółowienia zakresu robót na etapie opracowania dokumentacji przez Wykonawcę.</w:t>
      </w:r>
    </w:p>
    <w:p w14:paraId="0D49C97B" w14:textId="77777777" w:rsidR="00582C6B" w:rsidRPr="00D31B84" w:rsidRDefault="00582C6B" w:rsidP="00582C6B">
      <w:pPr>
        <w:pStyle w:val="Akapitzlist"/>
        <w:numPr>
          <w:ilvl w:val="0"/>
          <w:numId w:val="38"/>
        </w:numPr>
        <w:ind w:left="851" w:hanging="284"/>
        <w:rPr>
          <w:spacing w:val="-2"/>
        </w:rPr>
      </w:pPr>
      <w:r w:rsidRPr="00D31B84">
        <w:rPr>
          <w:spacing w:val="-2"/>
        </w:rPr>
        <w:t>W przypadku rozbieżności pomiędzy opisem stanu istniejącego, a faktycznym stanem istniejącym dla poszczególnych elementów infrastruktury Wykonawca zobowiązany jest do zaprojektowania i wykonania zakresu robót koniecznego do osiągnięcia zamierzonych parametrów funkcjonalno-użytkowych.</w:t>
      </w:r>
    </w:p>
    <w:p w14:paraId="62C32A74" w14:textId="77777777" w:rsidR="00582C6B" w:rsidRPr="00D31B84" w:rsidRDefault="00582C6B" w:rsidP="00582C6B">
      <w:pPr>
        <w:pStyle w:val="Nagwek10"/>
        <w:numPr>
          <w:ilvl w:val="2"/>
          <w:numId w:val="18"/>
        </w:numPr>
        <w:tabs>
          <w:tab w:val="clear" w:pos="0"/>
        </w:tabs>
        <w:spacing w:before="60"/>
        <w:ind w:left="567" w:hanging="709"/>
        <w:rPr>
          <w:b w:val="0"/>
          <w:bCs w:val="0"/>
          <w:spacing w:val="-2"/>
          <w:sz w:val="22"/>
          <w:szCs w:val="22"/>
          <w:lang w:val="pl-PL"/>
        </w:rPr>
      </w:pPr>
      <w:bookmarkStart w:id="11" w:name="_Toc57869440"/>
      <w:r w:rsidRPr="00D31B84">
        <w:rPr>
          <w:b w:val="0"/>
          <w:spacing w:val="-2"/>
          <w:sz w:val="22"/>
          <w:szCs w:val="22"/>
          <w:lang w:val="pl-PL"/>
        </w:rPr>
        <w:t>Lokalizacja obiektu</w:t>
      </w:r>
      <w:bookmarkEnd w:id="11"/>
    </w:p>
    <w:p w14:paraId="74409BE0" w14:textId="77777777" w:rsidR="00582C6B" w:rsidRPr="00D31B84" w:rsidRDefault="002D2921" w:rsidP="00582C6B">
      <w:pPr>
        <w:pStyle w:val="Akapitzlist"/>
        <w:numPr>
          <w:ilvl w:val="0"/>
          <w:numId w:val="64"/>
        </w:numPr>
        <w:ind w:left="851" w:hanging="284"/>
        <w:rPr>
          <w:spacing w:val="-2"/>
        </w:rPr>
      </w:pPr>
      <w:r>
        <w:rPr>
          <w:spacing w:val="-2"/>
        </w:rPr>
        <w:t>Stacja pasażerska</w:t>
      </w:r>
      <w:r w:rsidR="00582C6B" w:rsidRPr="00D31B84">
        <w:rPr>
          <w:spacing w:val="-2"/>
        </w:rPr>
        <w:t xml:space="preserve"> </w:t>
      </w:r>
      <w:r>
        <w:rPr>
          <w:spacing w:val="-2"/>
        </w:rPr>
        <w:t xml:space="preserve">PKP </w:t>
      </w:r>
      <w:r w:rsidR="00582C6B" w:rsidRPr="00D31B84">
        <w:rPr>
          <w:spacing w:val="-2"/>
        </w:rPr>
        <w:t>SKM Rumia Janowo zlokalizowan</w:t>
      </w:r>
      <w:r>
        <w:rPr>
          <w:spacing w:val="-2"/>
        </w:rPr>
        <w:t>a</w:t>
      </w:r>
      <w:r w:rsidR="00582C6B" w:rsidRPr="00D31B84">
        <w:rPr>
          <w:spacing w:val="-2"/>
        </w:rPr>
        <w:t xml:space="preserve"> jest na linii kolejowej nr 250</w:t>
      </w:r>
      <w:r>
        <w:rPr>
          <w:spacing w:val="-2"/>
        </w:rPr>
        <w:t xml:space="preserve"> oraz linii kolejowej 202</w:t>
      </w:r>
      <w:r w:rsidR="00582C6B" w:rsidRPr="00D31B84">
        <w:rPr>
          <w:spacing w:val="-2"/>
        </w:rPr>
        <w:t>. Położon</w:t>
      </w:r>
      <w:r>
        <w:rPr>
          <w:spacing w:val="-2"/>
        </w:rPr>
        <w:t>a</w:t>
      </w:r>
      <w:r w:rsidR="00582C6B" w:rsidRPr="00D31B84">
        <w:rPr>
          <w:spacing w:val="-2"/>
        </w:rPr>
        <w:t xml:space="preserve"> jest w obrębie Gminy Rumia i znajduje się w pobliżu </w:t>
      </w:r>
      <w:r>
        <w:rPr>
          <w:spacing w:val="-2"/>
        </w:rPr>
        <w:t>dzielnicy</w:t>
      </w:r>
      <w:r w:rsidR="00582C6B" w:rsidRPr="00D31B84">
        <w:rPr>
          <w:spacing w:val="-2"/>
        </w:rPr>
        <w:t xml:space="preserve"> Rumia Janowo.</w:t>
      </w:r>
    </w:p>
    <w:p w14:paraId="6DA8C441" w14:textId="77777777" w:rsidR="00582C6B" w:rsidRPr="00D31B84" w:rsidRDefault="00582C6B" w:rsidP="00582C6B">
      <w:pPr>
        <w:pStyle w:val="Akapitzlist"/>
        <w:numPr>
          <w:ilvl w:val="0"/>
          <w:numId w:val="64"/>
        </w:numPr>
        <w:ind w:left="851" w:hanging="284"/>
        <w:rPr>
          <w:spacing w:val="-2"/>
        </w:rPr>
      </w:pPr>
      <w:r w:rsidRPr="00D31B84">
        <w:rPr>
          <w:spacing w:val="-2"/>
        </w:rPr>
        <w:t>Kładka dla pieszych zlokalizowana jest nad terenem kolejowym</w:t>
      </w:r>
      <w:r w:rsidR="002D2921">
        <w:rPr>
          <w:spacing w:val="-2"/>
        </w:rPr>
        <w:t xml:space="preserve"> (PKP SKM oraz PKP PLK)</w:t>
      </w:r>
      <w:r w:rsidRPr="00D31B84">
        <w:rPr>
          <w:spacing w:val="-2"/>
        </w:rPr>
        <w:t xml:space="preserve"> i prowadzi na </w:t>
      </w:r>
      <w:r w:rsidR="002D2921">
        <w:rPr>
          <w:spacing w:val="-2"/>
        </w:rPr>
        <w:t>stację pasażerską PKP SKM</w:t>
      </w:r>
      <w:r w:rsidRPr="00D31B84">
        <w:rPr>
          <w:spacing w:val="-2"/>
        </w:rPr>
        <w:t xml:space="preserve"> Rumia Janowo. Stanowi ona dojście na peron oraz jest pieszym ciągiem </w:t>
      </w:r>
      <w:r w:rsidR="002D2921">
        <w:rPr>
          <w:spacing w:val="-2"/>
        </w:rPr>
        <w:t>komunikacyjnym</w:t>
      </w:r>
      <w:r w:rsidRPr="00D31B84">
        <w:rPr>
          <w:spacing w:val="-2"/>
        </w:rPr>
        <w:t xml:space="preserve"> łączącym ul. Sobieskiego z ul. Kolejową w Rumi Janowie.</w:t>
      </w:r>
    </w:p>
    <w:p w14:paraId="7E7DD065" w14:textId="77777777" w:rsidR="00582C6B" w:rsidRDefault="00582C6B" w:rsidP="00582C6B">
      <w:pPr>
        <w:tabs>
          <w:tab w:val="right" w:pos="10490"/>
        </w:tabs>
        <w:ind w:left="851"/>
        <w:rPr>
          <w:spacing w:val="-2"/>
        </w:rPr>
      </w:pPr>
      <w:r w:rsidRPr="00D31B84">
        <w:rPr>
          <w:spacing w:val="-2"/>
        </w:rPr>
        <w:t>Dodatkowo, dojście do kładki od strony ul. Kolejowej odbywa się po schodach terenowych.</w:t>
      </w:r>
    </w:p>
    <w:p w14:paraId="3BB0AA5A" w14:textId="77777777" w:rsidR="00582C6B" w:rsidRPr="00D31B84" w:rsidRDefault="00582C6B" w:rsidP="00582C6B">
      <w:pPr>
        <w:ind w:left="851"/>
        <w:rPr>
          <w:spacing w:val="-2"/>
        </w:rPr>
      </w:pPr>
      <w:r w:rsidRPr="00D31B84">
        <w:rPr>
          <w:spacing w:val="-2"/>
        </w:rPr>
        <w:t xml:space="preserve">Kładka znajduje się w km 31,151 linii kolejowej nr 250. Linia kolejowa nr 250 od </w:t>
      </w:r>
      <w:r w:rsidR="002D2921">
        <w:rPr>
          <w:spacing w:val="-2"/>
        </w:rPr>
        <w:t>stacji pasażerskiej</w:t>
      </w:r>
      <w:r w:rsidRPr="00D31B84">
        <w:rPr>
          <w:spacing w:val="-2"/>
        </w:rPr>
        <w:t xml:space="preserve"> Gdańsk </w:t>
      </w:r>
      <w:r w:rsidR="002D2921">
        <w:rPr>
          <w:spacing w:val="-2"/>
        </w:rPr>
        <w:t xml:space="preserve">Główny – Rumia </w:t>
      </w:r>
      <w:r w:rsidRPr="00D31B84">
        <w:rPr>
          <w:spacing w:val="-2"/>
        </w:rPr>
        <w:t xml:space="preserve">jest zarządzana przez PKP SKM w Trójmieście Sp. z o.o. </w:t>
      </w:r>
      <w:r w:rsidR="002A01CC">
        <w:rPr>
          <w:spacing w:val="-2"/>
        </w:rPr>
        <w:t>Linia nr 250 z</w:t>
      </w:r>
      <w:r w:rsidRPr="00D31B84">
        <w:rPr>
          <w:spacing w:val="-2"/>
        </w:rPr>
        <w:t>lokalizowana jest na terenie miast Gdańsk, Sopot, Gdynia i Rumia</w:t>
      </w:r>
      <w:r w:rsidR="002A01CC">
        <w:rPr>
          <w:spacing w:val="-2"/>
        </w:rPr>
        <w:t xml:space="preserve">  oraz </w:t>
      </w:r>
      <w:r w:rsidRPr="00D31B84">
        <w:rPr>
          <w:spacing w:val="-2"/>
        </w:rPr>
        <w:t>jest linią pierwszorzędną, dwutorową i zelektryfikowaną o charakterze aglomeracyjnym i przeznaczoną wyłącznie dla realizacji przewozów pasażerskich.</w:t>
      </w:r>
    </w:p>
    <w:p w14:paraId="03841BAF" w14:textId="77777777" w:rsidR="00582C6B" w:rsidRPr="00D31B84" w:rsidRDefault="00582C6B" w:rsidP="00582C6B">
      <w:pPr>
        <w:pStyle w:val="Akapitzlist"/>
        <w:numPr>
          <w:ilvl w:val="0"/>
          <w:numId w:val="64"/>
        </w:numPr>
        <w:ind w:left="851" w:hanging="284"/>
        <w:rPr>
          <w:spacing w:val="-2"/>
        </w:rPr>
      </w:pPr>
      <w:r w:rsidRPr="00D31B84">
        <w:rPr>
          <w:spacing w:val="-2"/>
        </w:rPr>
        <w:t>W oparciu o Decyzję Prezesa Urzędu Transportu Kolejowego nr DZTI-WI-076-24/MK/2013 z dnia 29 listopada 2013 r. linia kolejowa nr 250 z mocy przepisu art.25a ust.1 pkt.1 ustawy o transporcie kolejowym linia kolejowa nr 250 jest funkcjonalnie wydzielona z systemu kolei i przeznaczona tylko na potrzeby pasażerskich przewozów lokalnych, tak więc nie stosuje się do niej rozdziału 4a ustawy o transporcie kolejowym i nie musi ona spełniać zasadniczych wymagań interoperacyjności stosowanych dla Transeuropejskiej Sieci Transportowej (TEN-T).</w:t>
      </w:r>
    </w:p>
    <w:p w14:paraId="7E26CC02" w14:textId="1E7F3C91" w:rsidR="00582C6B" w:rsidRPr="00D31B84" w:rsidRDefault="00582C6B" w:rsidP="00582C6B">
      <w:pPr>
        <w:pStyle w:val="Akapitzlist"/>
        <w:numPr>
          <w:ilvl w:val="0"/>
          <w:numId w:val="64"/>
        </w:numPr>
        <w:ind w:left="851" w:hanging="284"/>
        <w:rPr>
          <w:spacing w:val="-2"/>
        </w:rPr>
      </w:pPr>
      <w:r w:rsidRPr="00D31B84">
        <w:rPr>
          <w:spacing w:val="-2"/>
        </w:rPr>
        <w:t xml:space="preserve">Inwestycja obejmuje następujące działki: nr: </w:t>
      </w:r>
      <w:r w:rsidRPr="00475F92">
        <w:rPr>
          <w:spacing w:val="-2"/>
        </w:rPr>
        <w:t>1/6,</w:t>
      </w:r>
      <w:r w:rsidR="002A01CC">
        <w:rPr>
          <w:spacing w:val="-2"/>
        </w:rPr>
        <w:t xml:space="preserve"> 20/4</w:t>
      </w:r>
      <w:r w:rsidRPr="00475F92">
        <w:rPr>
          <w:spacing w:val="-2"/>
        </w:rPr>
        <w:t xml:space="preserve"> obręb Rumia 20,  562/</w:t>
      </w:r>
      <w:r w:rsidR="00DF4D95">
        <w:rPr>
          <w:spacing w:val="-2"/>
        </w:rPr>
        <w:t>3</w:t>
      </w:r>
      <w:r w:rsidRPr="00D31B84">
        <w:rPr>
          <w:spacing w:val="-2"/>
        </w:rPr>
        <w:t xml:space="preserve"> i 564/1, obręb Rumia 17.</w:t>
      </w:r>
    </w:p>
    <w:p w14:paraId="316D54D9" w14:textId="77777777" w:rsidR="00267466" w:rsidRPr="005C6F60" w:rsidRDefault="00582C6B" w:rsidP="005C6F60">
      <w:pPr>
        <w:pStyle w:val="Nagwek10"/>
        <w:numPr>
          <w:ilvl w:val="2"/>
          <w:numId w:val="18"/>
        </w:numPr>
        <w:tabs>
          <w:tab w:val="clear" w:pos="0"/>
        </w:tabs>
        <w:spacing w:before="60"/>
        <w:ind w:left="567" w:hanging="709"/>
        <w:rPr>
          <w:b w:val="0"/>
          <w:spacing w:val="-2"/>
          <w:sz w:val="22"/>
          <w:szCs w:val="22"/>
          <w:lang w:val="pl-PL"/>
        </w:rPr>
      </w:pPr>
      <w:bookmarkStart w:id="12" w:name="_Toc57869441"/>
      <w:r w:rsidRPr="00D31B84">
        <w:rPr>
          <w:b w:val="0"/>
          <w:spacing w:val="-2"/>
          <w:sz w:val="22"/>
          <w:szCs w:val="22"/>
          <w:lang w:val="pl-PL"/>
        </w:rPr>
        <w:t>Opis stanu istniejącego</w:t>
      </w:r>
      <w:bookmarkEnd w:id="12"/>
    </w:p>
    <w:p w14:paraId="4A5CE6DE" w14:textId="77777777" w:rsidR="00582C6B" w:rsidRPr="00D31B84" w:rsidRDefault="00582C6B" w:rsidP="00582C6B">
      <w:pPr>
        <w:pStyle w:val="Akapitzlist"/>
        <w:numPr>
          <w:ilvl w:val="0"/>
          <w:numId w:val="21"/>
        </w:numPr>
        <w:ind w:left="851" w:hanging="284"/>
        <w:rPr>
          <w:spacing w:val="-2"/>
        </w:rPr>
      </w:pPr>
      <w:r w:rsidRPr="00D31B84">
        <w:rPr>
          <w:spacing w:val="-2"/>
        </w:rPr>
        <w:t>Schody terenowe</w:t>
      </w:r>
    </w:p>
    <w:p w14:paraId="6911AAE9" w14:textId="77777777" w:rsidR="00582C6B" w:rsidRDefault="00582C6B" w:rsidP="00582C6B">
      <w:pPr>
        <w:ind w:left="851"/>
        <w:rPr>
          <w:spacing w:val="-2"/>
        </w:rPr>
      </w:pPr>
      <w:bookmarkStart w:id="13" w:name="_Toc464228044"/>
      <w:bookmarkStart w:id="14" w:name="_Toc465244127"/>
      <w:r>
        <w:rPr>
          <w:spacing w:val="-2"/>
        </w:rPr>
        <w:t xml:space="preserve">Dostęp do peronu na przystanku odbywa się poprzez kładkę dla pieszych, poprowadzoną nad </w:t>
      </w:r>
      <w:r w:rsidRPr="00D31B84">
        <w:rPr>
          <w:spacing w:val="-2"/>
        </w:rPr>
        <w:t>peron</w:t>
      </w:r>
      <w:r>
        <w:rPr>
          <w:spacing w:val="-2"/>
        </w:rPr>
        <w:t xml:space="preserve">em </w:t>
      </w:r>
      <w:r w:rsidRPr="00D31B84">
        <w:rPr>
          <w:spacing w:val="-2"/>
        </w:rPr>
        <w:t>wyspowy</w:t>
      </w:r>
      <w:r>
        <w:rPr>
          <w:spacing w:val="-2"/>
        </w:rPr>
        <w:t>m</w:t>
      </w:r>
      <w:r w:rsidR="002A01CC">
        <w:rPr>
          <w:spacing w:val="-2"/>
        </w:rPr>
        <w:t>, 2</w:t>
      </w:r>
      <w:r w:rsidRPr="00D31B84">
        <w:rPr>
          <w:spacing w:val="-2"/>
        </w:rPr>
        <w:t xml:space="preserve"> tor</w:t>
      </w:r>
      <w:r>
        <w:rPr>
          <w:spacing w:val="-2"/>
        </w:rPr>
        <w:t>ami</w:t>
      </w:r>
      <w:r w:rsidRPr="00D31B84">
        <w:rPr>
          <w:spacing w:val="-2"/>
        </w:rPr>
        <w:t xml:space="preserve"> zelektryfikowa</w:t>
      </w:r>
      <w:r>
        <w:rPr>
          <w:spacing w:val="-2"/>
        </w:rPr>
        <w:t>nymi</w:t>
      </w:r>
      <w:r w:rsidR="002A01CC">
        <w:rPr>
          <w:spacing w:val="-2"/>
        </w:rPr>
        <w:t xml:space="preserve"> na linii nr 250 oraz torami z linii nr 202.</w:t>
      </w:r>
    </w:p>
    <w:p w14:paraId="65D6ABCC" w14:textId="6D288B7B" w:rsidR="00582C6B" w:rsidRPr="00D31B84" w:rsidRDefault="00582C6B" w:rsidP="00582C6B">
      <w:pPr>
        <w:ind w:left="851"/>
        <w:rPr>
          <w:spacing w:val="-2"/>
        </w:rPr>
      </w:pPr>
      <w:r w:rsidRPr="00D31B84">
        <w:rPr>
          <w:spacing w:val="-2"/>
        </w:rPr>
        <w:t>Dojście do kładki od strony ul. Kolejowej odbywa się po schodach prowadzących od poziomu chodnika przy ul. Kolejowej do „półpiętra” przy przyczółku kładki. W ramach inwestycji dot. przebudowy przystanku osobowego SKM Rumia Janowo w latach 2017–2018 wykonano nową nawierzchnię na „</w:t>
      </w:r>
      <w:r w:rsidR="00194409" w:rsidRPr="00D31B84">
        <w:rPr>
          <w:spacing w:val="-2"/>
        </w:rPr>
        <w:t>półpiętrze</w:t>
      </w:r>
      <w:r w:rsidRPr="00D31B84">
        <w:rPr>
          <w:spacing w:val="-2"/>
        </w:rPr>
        <w:t xml:space="preserve">” z </w:t>
      </w:r>
      <w:r>
        <w:rPr>
          <w:spacing w:val="-2"/>
        </w:rPr>
        <w:t xml:space="preserve">drobnowymiarowej </w:t>
      </w:r>
      <w:r w:rsidRPr="00D31B84">
        <w:rPr>
          <w:spacing w:val="-2"/>
        </w:rPr>
        <w:t>kostki betonowej.</w:t>
      </w:r>
      <w:r>
        <w:rPr>
          <w:spacing w:val="-2"/>
        </w:rPr>
        <w:t xml:space="preserve"> „Półpiętro” jest zabezpieczone murem oporowym z balustradą.</w:t>
      </w:r>
      <w:r w:rsidRPr="00D31B84">
        <w:rPr>
          <w:spacing w:val="-2"/>
        </w:rPr>
        <w:t xml:space="preserve"> </w:t>
      </w:r>
      <w:r>
        <w:rPr>
          <w:spacing w:val="-2"/>
        </w:rPr>
        <w:t xml:space="preserve">Nawierzchnia ta jest wyposażona w nawierzchnie specjalne. </w:t>
      </w:r>
      <w:r w:rsidRPr="00D31B84">
        <w:rPr>
          <w:spacing w:val="-2"/>
        </w:rPr>
        <w:t>Schody są 3-biegowe, o stopniach betonowych. Każda podstopnica zabezpieczona jest płaskownikiem metalowym. Biegi schodowe ograniczone są murkami oporowymi betonowymi lub żelbetowymi. Murki i stopnie pokryte są okładzinami typu lastrico. Pomiędzy biegami znajdują się 2 spoczniki o nawierzchni z płytek chodnikowych.</w:t>
      </w:r>
    </w:p>
    <w:bookmarkEnd w:id="13"/>
    <w:bookmarkEnd w:id="14"/>
    <w:p w14:paraId="77899450" w14:textId="77777777" w:rsidR="00582C6B" w:rsidRPr="00D31B84" w:rsidRDefault="00582C6B" w:rsidP="00582C6B">
      <w:pPr>
        <w:pStyle w:val="Akapitzlist"/>
        <w:numPr>
          <w:ilvl w:val="0"/>
          <w:numId w:val="21"/>
        </w:numPr>
        <w:ind w:left="851" w:hanging="284"/>
        <w:rPr>
          <w:spacing w:val="-2"/>
        </w:rPr>
      </w:pPr>
      <w:r w:rsidRPr="00D31B84">
        <w:rPr>
          <w:spacing w:val="-2"/>
        </w:rPr>
        <w:t>Oświetlenie schodów terenowych i elektroenergetyka niskiego napięcia</w:t>
      </w:r>
    </w:p>
    <w:p w14:paraId="740BADC8" w14:textId="77777777" w:rsidR="00582C6B" w:rsidRPr="00D31B84" w:rsidRDefault="00582C6B" w:rsidP="00582C6B">
      <w:pPr>
        <w:ind w:left="851"/>
        <w:rPr>
          <w:spacing w:val="-2"/>
        </w:rPr>
      </w:pPr>
      <w:r w:rsidRPr="00D31B84">
        <w:rPr>
          <w:spacing w:val="-2"/>
        </w:rPr>
        <w:t xml:space="preserve">Przyłącze energetyczne znajduje się na peronie. W części technicznej peronu (pod kładką) zlokalizowana jest skrzynka rozdzielcza dla obwodów na przystanku. </w:t>
      </w:r>
    </w:p>
    <w:p w14:paraId="7F16C112" w14:textId="77777777" w:rsidR="00582C6B" w:rsidRPr="00D31B84" w:rsidRDefault="00582C6B" w:rsidP="00582C6B">
      <w:pPr>
        <w:ind w:left="851"/>
        <w:rPr>
          <w:spacing w:val="-2"/>
        </w:rPr>
      </w:pPr>
      <w:r w:rsidRPr="00D31B84">
        <w:rPr>
          <w:spacing w:val="-2"/>
        </w:rPr>
        <w:t>Schody są oświetlone 2 lampami. Słupy oświetleniowe znajdują się na „półpiętrze” przy przyczółku i w pozio</w:t>
      </w:r>
      <w:r w:rsidRPr="00D31B84">
        <w:rPr>
          <w:spacing w:val="-2"/>
        </w:rPr>
        <w:lastRenderedPageBreak/>
        <w:t>mie chodnika przy ul. Kolejowej. W ramach inwestycji dot. przebudowy przystanku osobowego SKM Rumia Janowo w latach 2017–2018 wykonano nową instalację elektryczną, w tym oświetleniową</w:t>
      </w:r>
      <w:r>
        <w:rPr>
          <w:spacing w:val="-2"/>
        </w:rPr>
        <w:t xml:space="preserve"> (na peronie i kładce dla pieszych)</w:t>
      </w:r>
      <w:r w:rsidRPr="00D31B84">
        <w:rPr>
          <w:spacing w:val="-2"/>
        </w:rPr>
        <w:t>, obejmującą słup przy przyczółku.</w:t>
      </w:r>
    </w:p>
    <w:p w14:paraId="26F9D3A4" w14:textId="77777777" w:rsidR="00582C6B" w:rsidRPr="00D31B84" w:rsidRDefault="00582C6B" w:rsidP="00582C6B">
      <w:pPr>
        <w:ind w:left="851"/>
        <w:rPr>
          <w:spacing w:val="-2"/>
        </w:rPr>
      </w:pPr>
      <w:r w:rsidRPr="00D31B84">
        <w:rPr>
          <w:spacing w:val="-2"/>
        </w:rPr>
        <w:t>Natomiast słup znajdujący się w poziomie chodnika nie jest zasilany z instalacji wewnętrznej SKM.</w:t>
      </w:r>
    </w:p>
    <w:p w14:paraId="5938F70B" w14:textId="77777777" w:rsidR="00582C6B" w:rsidRDefault="00582C6B" w:rsidP="00582C6B">
      <w:pPr>
        <w:ind w:left="851"/>
        <w:rPr>
          <w:spacing w:val="-2"/>
        </w:rPr>
      </w:pPr>
      <w:r w:rsidRPr="00D31B84">
        <w:rPr>
          <w:spacing w:val="-2"/>
        </w:rPr>
        <w:t>W zakresie sterowania oświetleniem, przystanek jest wyposażony w automatyczną lokalną centralę sterującą, opartą na zegarze astronomicznym i czujnikach pogodowych.</w:t>
      </w:r>
    </w:p>
    <w:p w14:paraId="796A513C" w14:textId="77777777" w:rsidR="005C6F60" w:rsidRPr="00D31B84" w:rsidRDefault="005C6F60" w:rsidP="005C6F60">
      <w:pPr>
        <w:pStyle w:val="Akapitzlist"/>
        <w:numPr>
          <w:ilvl w:val="0"/>
          <w:numId w:val="21"/>
        </w:numPr>
        <w:ind w:left="851" w:hanging="284"/>
        <w:rPr>
          <w:spacing w:val="-2"/>
        </w:rPr>
      </w:pPr>
      <w:r w:rsidRPr="00D31B84">
        <w:rPr>
          <w:spacing w:val="-2"/>
        </w:rPr>
        <w:t>Kładka dla pieszych</w:t>
      </w:r>
    </w:p>
    <w:p w14:paraId="7EBB6EBE" w14:textId="77777777" w:rsidR="005C6F60" w:rsidRPr="00D31B84" w:rsidRDefault="005C6F60" w:rsidP="005C6F60">
      <w:pPr>
        <w:ind w:left="851"/>
        <w:rPr>
          <w:spacing w:val="-2"/>
        </w:rPr>
      </w:pPr>
      <w:r w:rsidRPr="00D31B84">
        <w:rPr>
          <w:spacing w:val="-2"/>
        </w:rPr>
        <w:t xml:space="preserve">Kładka nad torami przebiega nad terenem kolejowym. Pod kładką znajduje się peron wyspowy i </w:t>
      </w:r>
      <w:r w:rsidR="002A01CC">
        <w:rPr>
          <w:spacing w:val="-2"/>
        </w:rPr>
        <w:t>2</w:t>
      </w:r>
      <w:r w:rsidRPr="00D31B84">
        <w:rPr>
          <w:spacing w:val="-2"/>
        </w:rPr>
        <w:t xml:space="preserve"> tory zelektryfikowane</w:t>
      </w:r>
      <w:r w:rsidR="002A01CC">
        <w:rPr>
          <w:spacing w:val="-2"/>
        </w:rPr>
        <w:t xml:space="preserve"> na linii nr 250 oraz torami z linii nr 202.</w:t>
      </w:r>
    </w:p>
    <w:p w14:paraId="77946A47" w14:textId="77777777" w:rsidR="005C6F60" w:rsidRPr="00D31B84" w:rsidRDefault="005C6F60" w:rsidP="005C6F60">
      <w:pPr>
        <w:ind w:left="851"/>
        <w:rPr>
          <w:spacing w:val="-2"/>
        </w:rPr>
      </w:pPr>
      <w:r w:rsidRPr="00D31B84">
        <w:rPr>
          <w:spacing w:val="-2"/>
        </w:rPr>
        <w:t>Kładka przeznaczona jest dla ruchu pieszego. Posiada konstrukcję stalową, podpartą na stalowej podporze pośredniej oraz opartą na końcach na żelbetowych przyczółkach. Pomost posiada 2 podłużne belki policzkowe ze stężeniami. Na przyczółkach w konstruowane są schody wejściowe na kładkę. Stalowy pomost kładki pokryty jest nawierzchnią bitumiczną o grubości od około 4 cm do około 8 cm.</w:t>
      </w:r>
    </w:p>
    <w:p w14:paraId="13BE1E5B" w14:textId="77777777" w:rsidR="005C6F60" w:rsidRPr="00D31B84" w:rsidRDefault="005C6F60" w:rsidP="005C6F60">
      <w:pPr>
        <w:ind w:left="851"/>
        <w:rPr>
          <w:spacing w:val="-2"/>
        </w:rPr>
      </w:pPr>
      <w:r w:rsidRPr="00D31B84">
        <w:rPr>
          <w:spacing w:val="-2"/>
        </w:rPr>
        <w:t>Na końcach pomostu, w strefie dylatacji z przyczółkami, znajdują się poprzeczne koryta odwodnieniowe. Woda z koryt odprowadzana jest instalacją umiejscowioną przy ściance żwirowej przyczółku do lokalnych skrzynek rozsączających.</w:t>
      </w:r>
    </w:p>
    <w:p w14:paraId="7F9F4692" w14:textId="77777777" w:rsidR="005C6F60" w:rsidRPr="00D31B84" w:rsidRDefault="005C6F60" w:rsidP="005C6F60">
      <w:pPr>
        <w:ind w:left="851"/>
        <w:rPr>
          <w:spacing w:val="-2"/>
        </w:rPr>
      </w:pPr>
      <w:r w:rsidRPr="00D31B84">
        <w:rPr>
          <w:spacing w:val="-2"/>
        </w:rPr>
        <w:t>Z kładki prowadzi wejście na peron kolejowy, wykonane jako dwa równoległe ciągi schodów. Strefa wejścia na schody prowadzące na peron posiada zadaszenie nad kładką w postaci niezależnej konstrukcji stalowej.</w:t>
      </w:r>
    </w:p>
    <w:p w14:paraId="1C63541D" w14:textId="77777777" w:rsidR="005C6F60" w:rsidRPr="00D31B84" w:rsidRDefault="005C6F60" w:rsidP="005C6F60">
      <w:pPr>
        <w:ind w:left="851"/>
        <w:rPr>
          <w:spacing w:val="-2"/>
        </w:rPr>
      </w:pPr>
      <w:r w:rsidRPr="00D31B84">
        <w:rPr>
          <w:spacing w:val="-2"/>
        </w:rPr>
        <w:t xml:space="preserve">W ramach inwestycji dot. przebudowy przystanku osobowego SKM Rumia Janowo w latach 2017–2018 na pomoście kładki zostały wymienione balustrady i oświetlenie – konstrukcje mocowane są do belki policzkowej pomostu. W pobliżu strefy wejścia na schody </w:t>
      </w:r>
      <w:bookmarkStart w:id="15" w:name="_Hlk19786638"/>
      <w:r>
        <w:rPr>
          <w:spacing w:val="-2"/>
        </w:rPr>
        <w:t xml:space="preserve">prowadzące na peron </w:t>
      </w:r>
      <w:bookmarkEnd w:id="15"/>
      <w:r w:rsidRPr="00D31B84">
        <w:rPr>
          <w:spacing w:val="-2"/>
        </w:rPr>
        <w:t>zlokalizowane są 2 konstrukcje stanowiące stelaż dla tablic informacji o taryfie i kasowników. Konstrukcje są przymocowane do belki policzkowej pomostu.</w:t>
      </w:r>
    </w:p>
    <w:p w14:paraId="299EA6CA" w14:textId="77777777" w:rsidR="005C6F60" w:rsidRPr="00D31B84" w:rsidRDefault="005C6F60" w:rsidP="005C6F60">
      <w:pPr>
        <w:pStyle w:val="Akapitzlist"/>
        <w:numPr>
          <w:ilvl w:val="0"/>
          <w:numId w:val="21"/>
        </w:numPr>
        <w:ind w:left="851" w:hanging="284"/>
        <w:rPr>
          <w:spacing w:val="-2"/>
        </w:rPr>
      </w:pPr>
      <w:r>
        <w:rPr>
          <w:spacing w:val="-2"/>
        </w:rPr>
        <w:t>E</w:t>
      </w:r>
      <w:r w:rsidRPr="00D31B84">
        <w:rPr>
          <w:spacing w:val="-2"/>
        </w:rPr>
        <w:t>lektroenergetyka niskiego napięcia</w:t>
      </w:r>
    </w:p>
    <w:p w14:paraId="46716D72" w14:textId="77777777" w:rsidR="005C6F60" w:rsidRPr="00D31B84" w:rsidRDefault="005C6F60" w:rsidP="005C6F60">
      <w:pPr>
        <w:ind w:left="851"/>
        <w:rPr>
          <w:spacing w:val="-2"/>
        </w:rPr>
      </w:pPr>
      <w:r w:rsidRPr="00D31B84">
        <w:rPr>
          <w:spacing w:val="-2"/>
        </w:rPr>
        <w:t xml:space="preserve">Przyłącze energetyczne znajduje się na peronie. W części technicznej peronu (pod kładką) zlokalizowana jest skrzynka rozdzielcza dla obwodów na przystanku. </w:t>
      </w:r>
    </w:p>
    <w:p w14:paraId="088094FF" w14:textId="77777777" w:rsidR="005C6F60" w:rsidRPr="00D31B84" w:rsidRDefault="005C6F60" w:rsidP="005C6F60">
      <w:pPr>
        <w:ind w:left="851"/>
        <w:rPr>
          <w:spacing w:val="-2"/>
        </w:rPr>
      </w:pPr>
      <w:r w:rsidRPr="00D31B84">
        <w:rPr>
          <w:spacing w:val="-2"/>
        </w:rPr>
        <w:t>W ramach inwestycji dot. przebudowy przystanku osobowego SKM Rumia Janowo w latach 2017–2018 wykonano nową instalację elektryczną, w tym oświetleniową, obejmującą słup przy przyczółku.</w:t>
      </w:r>
    </w:p>
    <w:p w14:paraId="47E0A14D" w14:textId="77777777" w:rsidR="005C6F60" w:rsidRPr="00D31B84" w:rsidRDefault="005C6F60" w:rsidP="005C6F60">
      <w:pPr>
        <w:ind w:left="851"/>
        <w:rPr>
          <w:spacing w:val="-2"/>
        </w:rPr>
      </w:pPr>
      <w:r w:rsidRPr="00D31B84">
        <w:rPr>
          <w:spacing w:val="-2"/>
        </w:rPr>
        <w:t>W zakresie sterowania oświetleniem, przystanek jest wyposażony w automatyczną lokalną centralę sterującą, opartą na zegarze astronomicznym i czujnikach pogodowych</w:t>
      </w:r>
    </w:p>
    <w:p w14:paraId="0F98D653" w14:textId="77777777" w:rsidR="00582C6B" w:rsidRDefault="00582C6B" w:rsidP="00582C6B">
      <w:pPr>
        <w:pStyle w:val="Akapitzlist"/>
        <w:numPr>
          <w:ilvl w:val="0"/>
          <w:numId w:val="21"/>
        </w:numPr>
        <w:ind w:left="851" w:hanging="284"/>
        <w:rPr>
          <w:spacing w:val="-2"/>
        </w:rPr>
      </w:pPr>
      <w:r w:rsidRPr="00D31B84">
        <w:rPr>
          <w:spacing w:val="-2"/>
        </w:rPr>
        <w:t>Przywołana powyżej inwestycja dot. przebudowy przystanku osobowego SKM Rumia Janowo w latach</w:t>
      </w:r>
      <w:r>
        <w:rPr>
          <w:spacing w:val="-2"/>
        </w:rPr>
        <w:t xml:space="preserve"> </w:t>
      </w:r>
      <w:r w:rsidRPr="00D31B84">
        <w:rPr>
          <w:spacing w:val="-2"/>
        </w:rPr>
        <w:t>2017–2018</w:t>
      </w:r>
      <w:r>
        <w:rPr>
          <w:spacing w:val="-2"/>
        </w:rPr>
        <w:t xml:space="preserve"> </w:t>
      </w:r>
      <w:r w:rsidRPr="00D31B84">
        <w:rPr>
          <w:spacing w:val="-2"/>
        </w:rPr>
        <w:t>jest jednym z zadań Projektu pn. „Budowa zintegrowanego systemu monitorowania bezpieczeństwa oraz zarządzania informacją na linii kolejowej nr 250 wraz z modernizacją budynku Dworca Podmiejskiego w Gdyni Głównej oraz peronów na linii kolejowej nr 250”. Projekt jest współfinansowany ze środków Europejskiego Funduszu Rozwoju Regionalnego w ramach Regionalnego Programu Operacyjnego dla Województwa Pomorskiego na lata 2014 – 2020. Z tego względu elementy wykonane w ramach wskazanej inwestycji są objęte trwałością Projektu.</w:t>
      </w:r>
    </w:p>
    <w:p w14:paraId="7562EF56" w14:textId="77777777" w:rsidR="00582C6B" w:rsidRPr="00D31B84" w:rsidRDefault="00582C6B" w:rsidP="00582C6B">
      <w:pPr>
        <w:pStyle w:val="Nagwek10"/>
        <w:numPr>
          <w:ilvl w:val="2"/>
          <w:numId w:val="18"/>
        </w:numPr>
        <w:tabs>
          <w:tab w:val="clear" w:pos="0"/>
        </w:tabs>
        <w:spacing w:before="60"/>
        <w:ind w:left="567" w:hanging="709"/>
        <w:rPr>
          <w:b w:val="0"/>
          <w:spacing w:val="-2"/>
          <w:sz w:val="22"/>
          <w:szCs w:val="22"/>
          <w:lang w:val="pl-PL"/>
        </w:rPr>
      </w:pPr>
      <w:bookmarkStart w:id="16" w:name="_Toc57869442"/>
      <w:bookmarkStart w:id="17" w:name="_Toc465244150"/>
      <w:r w:rsidRPr="00D31B84">
        <w:rPr>
          <w:b w:val="0"/>
          <w:spacing w:val="-2"/>
          <w:sz w:val="22"/>
          <w:szCs w:val="22"/>
          <w:lang w:val="pl-PL"/>
        </w:rPr>
        <w:t>Gwarancja na istniejącym obiekcie</w:t>
      </w:r>
      <w:bookmarkEnd w:id="16"/>
    </w:p>
    <w:p w14:paraId="6F84B77E" w14:textId="77777777" w:rsidR="00582C6B" w:rsidRPr="00D31B84" w:rsidRDefault="00582C6B" w:rsidP="00582C6B">
      <w:pPr>
        <w:pStyle w:val="Akapitzlist"/>
        <w:numPr>
          <w:ilvl w:val="0"/>
          <w:numId w:val="62"/>
        </w:numPr>
        <w:ind w:left="851" w:hanging="284"/>
        <w:rPr>
          <w:spacing w:val="-2"/>
        </w:rPr>
      </w:pPr>
      <w:r w:rsidRPr="00D31B84">
        <w:rPr>
          <w:spacing w:val="-2"/>
        </w:rPr>
        <w:t>Obiekt tj. peron i kładka dla pieszych został zmodernizowany w ramach inwestycji dot. przebudowy przystanku osobowego SKM Rumia Janowo w latach 2017–2018. Z tego względu dla obiektu obowiązuje gwarancja jakości udzielona przez Wykonawcę modernizacji obiektu.</w:t>
      </w:r>
    </w:p>
    <w:p w14:paraId="51804359" w14:textId="77777777" w:rsidR="00582C6B" w:rsidRPr="00475F92" w:rsidRDefault="00582C6B" w:rsidP="00582C6B">
      <w:pPr>
        <w:pStyle w:val="Akapitzlist"/>
        <w:numPr>
          <w:ilvl w:val="0"/>
          <w:numId w:val="62"/>
        </w:numPr>
        <w:ind w:left="851" w:hanging="284"/>
        <w:rPr>
          <w:spacing w:val="-2"/>
        </w:rPr>
      </w:pPr>
      <w:r w:rsidRPr="00475F92">
        <w:rPr>
          <w:spacing w:val="-2"/>
        </w:rPr>
        <w:t>Gwarancją objęte są następujące elementy znajdujące się na obszarze lub w bezpośrednim sąsiedztwie niniejszej inwestycji:</w:t>
      </w:r>
    </w:p>
    <w:p w14:paraId="40A4A0CC" w14:textId="77777777" w:rsidR="00582C6B" w:rsidRPr="00D31B84" w:rsidRDefault="00582C6B" w:rsidP="00582C6B">
      <w:pPr>
        <w:pStyle w:val="FSMW"/>
        <w:numPr>
          <w:ilvl w:val="0"/>
          <w:numId w:val="9"/>
        </w:numPr>
        <w:ind w:left="1134" w:hanging="283"/>
        <w:rPr>
          <w:spacing w:val="-2"/>
          <w:sz w:val="22"/>
          <w:szCs w:val="22"/>
        </w:rPr>
      </w:pPr>
      <w:r w:rsidRPr="00475F92">
        <w:rPr>
          <w:spacing w:val="-2"/>
          <w:sz w:val="22"/>
          <w:szCs w:val="22"/>
        </w:rPr>
        <w:lastRenderedPageBreak/>
        <w:t>balustrady zamontowane na pomoście kładki i schodach prowadzących na</w:t>
      </w:r>
      <w:r w:rsidRPr="00D31B84">
        <w:rPr>
          <w:spacing w:val="-2"/>
          <w:sz w:val="22"/>
          <w:szCs w:val="22"/>
        </w:rPr>
        <w:t xml:space="preserve"> kładkę,</w:t>
      </w:r>
    </w:p>
    <w:p w14:paraId="06B9886E"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2 podesty stalowe zamontowane przy schodach biegnących z kładki na peron,</w:t>
      </w:r>
    </w:p>
    <w:p w14:paraId="16B3A108"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oświetlenie tj. słupy mocowane do pomostu i słup na półpiętrze wraz z oprawami,</w:t>
      </w:r>
    </w:p>
    <w:p w14:paraId="043564CF"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instalacje elektryczne i teletechniczne,</w:t>
      </w:r>
    </w:p>
    <w:p w14:paraId="0F6915D2"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poziome osłony przeciwporażeniowe zamontowane do pomostu</w:t>
      </w:r>
    </w:p>
    <w:p w14:paraId="4D76CABE"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2 konstrukcje stanowiące stelaż dla kasowników i tablic informujących o taryfie, zamontowane do belki policzkowej pomostu,</w:t>
      </w:r>
    </w:p>
    <w:p w14:paraId="614CB05D" w14:textId="77777777" w:rsidR="00582C6B" w:rsidRDefault="00582C6B" w:rsidP="00582C6B">
      <w:pPr>
        <w:pStyle w:val="FSMW"/>
        <w:numPr>
          <w:ilvl w:val="0"/>
          <w:numId w:val="9"/>
        </w:numPr>
        <w:ind w:left="1134" w:hanging="283"/>
        <w:rPr>
          <w:spacing w:val="-2"/>
          <w:sz w:val="22"/>
          <w:szCs w:val="22"/>
        </w:rPr>
      </w:pPr>
      <w:r w:rsidRPr="00D31B84">
        <w:rPr>
          <w:spacing w:val="-2"/>
          <w:sz w:val="22"/>
          <w:szCs w:val="22"/>
        </w:rPr>
        <w:t>3 szyby windowe znajdujące się przy pomoście kładki,</w:t>
      </w:r>
    </w:p>
    <w:p w14:paraId="5616DBB7" w14:textId="77777777" w:rsidR="00582C6B" w:rsidRPr="00D31B84" w:rsidRDefault="00582C6B" w:rsidP="00582C6B">
      <w:pPr>
        <w:pStyle w:val="FSMW"/>
        <w:numPr>
          <w:ilvl w:val="0"/>
          <w:numId w:val="9"/>
        </w:numPr>
        <w:ind w:left="1134" w:hanging="283"/>
        <w:rPr>
          <w:spacing w:val="-2"/>
          <w:sz w:val="22"/>
          <w:szCs w:val="22"/>
        </w:rPr>
      </w:pPr>
      <w:r>
        <w:rPr>
          <w:spacing w:val="-2"/>
          <w:sz w:val="22"/>
          <w:szCs w:val="22"/>
        </w:rPr>
        <w:t>2 podesty stalowe zamontowane przy schodach na końcach kładki,</w:t>
      </w:r>
    </w:p>
    <w:p w14:paraId="45F7E5F4"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schody betonowe (przyczółek) prowadzące z kładki na półpiętro od strony ul. Kolejowej,</w:t>
      </w:r>
    </w:p>
    <w:p w14:paraId="523D9FC0" w14:textId="77777777" w:rsidR="00582C6B" w:rsidRDefault="00582C6B" w:rsidP="00582C6B">
      <w:pPr>
        <w:pStyle w:val="FSMW"/>
        <w:numPr>
          <w:ilvl w:val="0"/>
          <w:numId w:val="9"/>
        </w:numPr>
        <w:ind w:left="1134" w:hanging="283"/>
        <w:rPr>
          <w:spacing w:val="-2"/>
          <w:sz w:val="22"/>
          <w:szCs w:val="22"/>
        </w:rPr>
      </w:pPr>
      <w:r w:rsidRPr="00D31B84">
        <w:rPr>
          <w:spacing w:val="-2"/>
          <w:sz w:val="22"/>
          <w:szCs w:val="22"/>
        </w:rPr>
        <w:t>nawierzchnia z kostki betonowej ułożona na „półpiętrze” przy przyczółku kładki,</w:t>
      </w:r>
      <w:r>
        <w:rPr>
          <w:spacing w:val="-2"/>
          <w:sz w:val="22"/>
          <w:szCs w:val="22"/>
        </w:rPr>
        <w:t xml:space="preserve"> wraz nawierzchniami specjalnymi,</w:t>
      </w:r>
    </w:p>
    <w:p w14:paraId="212667FC" w14:textId="77777777" w:rsidR="00582C6B" w:rsidRPr="00D31B84" w:rsidRDefault="00582C6B" w:rsidP="00582C6B">
      <w:pPr>
        <w:pStyle w:val="FSMW"/>
        <w:numPr>
          <w:ilvl w:val="0"/>
          <w:numId w:val="9"/>
        </w:numPr>
        <w:ind w:left="1134" w:hanging="283"/>
        <w:rPr>
          <w:spacing w:val="-2"/>
          <w:sz w:val="22"/>
          <w:szCs w:val="22"/>
        </w:rPr>
      </w:pPr>
      <w:r>
        <w:rPr>
          <w:spacing w:val="-2"/>
          <w:sz w:val="22"/>
          <w:szCs w:val="22"/>
        </w:rPr>
        <w:t>balustrady na półpiętrze,</w:t>
      </w:r>
    </w:p>
    <w:p w14:paraId="59700337" w14:textId="77777777" w:rsidR="00582C6B" w:rsidRDefault="00582C6B" w:rsidP="00582C6B">
      <w:pPr>
        <w:pStyle w:val="FSMW"/>
        <w:numPr>
          <w:ilvl w:val="0"/>
          <w:numId w:val="9"/>
        </w:numPr>
        <w:ind w:left="1134" w:hanging="283"/>
        <w:rPr>
          <w:spacing w:val="-2"/>
          <w:sz w:val="22"/>
          <w:szCs w:val="22"/>
        </w:rPr>
      </w:pPr>
      <w:r w:rsidRPr="00D31B84">
        <w:rPr>
          <w:spacing w:val="-2"/>
          <w:sz w:val="22"/>
          <w:szCs w:val="22"/>
        </w:rPr>
        <w:t xml:space="preserve">schody stalowe </w:t>
      </w:r>
      <w:r>
        <w:rPr>
          <w:spacing w:val="-2"/>
          <w:sz w:val="22"/>
          <w:szCs w:val="22"/>
        </w:rPr>
        <w:t xml:space="preserve">(2 ciągi) </w:t>
      </w:r>
      <w:r w:rsidRPr="00D31B84">
        <w:rPr>
          <w:spacing w:val="-2"/>
          <w:sz w:val="22"/>
          <w:szCs w:val="22"/>
        </w:rPr>
        <w:t>prowadzące z kładki na peron</w:t>
      </w:r>
      <w:r>
        <w:rPr>
          <w:spacing w:val="-2"/>
          <w:sz w:val="22"/>
          <w:szCs w:val="22"/>
        </w:rPr>
        <w:t>,</w:t>
      </w:r>
    </w:p>
    <w:p w14:paraId="39383890" w14:textId="77777777" w:rsidR="00582C6B" w:rsidRPr="00D31B84" w:rsidRDefault="00582C6B" w:rsidP="00582C6B">
      <w:pPr>
        <w:pStyle w:val="FSMW"/>
        <w:numPr>
          <w:ilvl w:val="0"/>
          <w:numId w:val="9"/>
        </w:numPr>
        <w:ind w:left="1134" w:hanging="283"/>
        <w:rPr>
          <w:spacing w:val="-2"/>
          <w:sz w:val="22"/>
          <w:szCs w:val="22"/>
        </w:rPr>
      </w:pPr>
      <w:r w:rsidRPr="004A4C6B">
        <w:rPr>
          <w:spacing w:val="-2"/>
          <w:sz w:val="22"/>
          <w:szCs w:val="22"/>
        </w:rPr>
        <w:t>pulp</w:t>
      </w:r>
      <w:r>
        <w:rPr>
          <w:spacing w:val="-2"/>
          <w:sz w:val="22"/>
          <w:szCs w:val="22"/>
        </w:rPr>
        <w:t xml:space="preserve">it z tablicą informacyjną </w:t>
      </w:r>
      <w:r w:rsidRPr="004A4C6B">
        <w:rPr>
          <w:spacing w:val="-2"/>
          <w:sz w:val="22"/>
          <w:szCs w:val="22"/>
        </w:rPr>
        <w:t xml:space="preserve">w alfabecie </w:t>
      </w:r>
      <w:proofErr w:type="spellStart"/>
      <w:r w:rsidRPr="004A4C6B">
        <w:rPr>
          <w:spacing w:val="-2"/>
          <w:sz w:val="22"/>
          <w:szCs w:val="22"/>
        </w:rPr>
        <w:t>Braile’a</w:t>
      </w:r>
      <w:proofErr w:type="spellEnd"/>
      <w:r>
        <w:rPr>
          <w:spacing w:val="-2"/>
          <w:sz w:val="22"/>
          <w:szCs w:val="22"/>
        </w:rPr>
        <w:t xml:space="preserve">, zlokalizowany </w:t>
      </w:r>
      <w:r w:rsidR="005E79A6">
        <w:rPr>
          <w:spacing w:val="-2"/>
          <w:sz w:val="22"/>
          <w:szCs w:val="22"/>
        </w:rPr>
        <w:t>przed schodami</w:t>
      </w:r>
    </w:p>
    <w:p w14:paraId="3CDEAF26" w14:textId="77777777" w:rsidR="00582C6B" w:rsidRPr="00D31B84" w:rsidRDefault="00582C6B" w:rsidP="00582C6B">
      <w:pPr>
        <w:pStyle w:val="Akapitzlist"/>
        <w:numPr>
          <w:ilvl w:val="0"/>
          <w:numId w:val="62"/>
        </w:numPr>
        <w:ind w:left="851" w:hanging="284"/>
        <w:rPr>
          <w:spacing w:val="-2"/>
        </w:rPr>
      </w:pPr>
      <w:r w:rsidRPr="00D31B84">
        <w:rPr>
          <w:spacing w:val="-2"/>
        </w:rPr>
        <w:t>Obowiązkiem Wykonawcy jest zachowanie ostrożności i prowadzenie prac w tak sposób, aby nie naruszyć wymienionych elementów i związanej z tym gwarancji jakości.</w:t>
      </w:r>
    </w:p>
    <w:p w14:paraId="45F21F8B" w14:textId="77777777" w:rsidR="00582C6B" w:rsidRPr="00D31B84" w:rsidRDefault="00582C6B" w:rsidP="00582C6B">
      <w:pPr>
        <w:pStyle w:val="Akapitzlist"/>
        <w:numPr>
          <w:ilvl w:val="0"/>
          <w:numId w:val="62"/>
        </w:numPr>
        <w:ind w:left="851" w:hanging="284"/>
        <w:rPr>
          <w:spacing w:val="-2"/>
        </w:rPr>
      </w:pPr>
      <w:r w:rsidRPr="00D31B84">
        <w:rPr>
          <w:spacing w:val="-2"/>
        </w:rPr>
        <w:t>W przypadku naruszenia powyższej gwarancji wszystkie skutki obciążają Wykonawcę zgodnie z warunkami umowy.</w:t>
      </w:r>
    </w:p>
    <w:p w14:paraId="74B0F00F" w14:textId="77777777" w:rsidR="00582C6B" w:rsidRPr="00D31B84" w:rsidRDefault="00582C6B" w:rsidP="00582C6B">
      <w:pPr>
        <w:pStyle w:val="Nagwek10"/>
        <w:numPr>
          <w:ilvl w:val="2"/>
          <w:numId w:val="18"/>
        </w:numPr>
        <w:tabs>
          <w:tab w:val="clear" w:pos="0"/>
        </w:tabs>
        <w:spacing w:before="60"/>
        <w:ind w:left="567" w:hanging="709"/>
        <w:rPr>
          <w:b w:val="0"/>
          <w:spacing w:val="-2"/>
          <w:sz w:val="22"/>
          <w:szCs w:val="22"/>
          <w:lang w:val="pl-PL"/>
        </w:rPr>
      </w:pPr>
      <w:bookmarkStart w:id="18" w:name="_Toc57869443"/>
      <w:r w:rsidRPr="00D31B84">
        <w:rPr>
          <w:b w:val="0"/>
          <w:spacing w:val="-2"/>
          <w:sz w:val="22"/>
          <w:szCs w:val="22"/>
          <w:lang w:val="pl-PL"/>
        </w:rPr>
        <w:t>Uwarunkowania związane z oddziaływaniem na środowisko</w:t>
      </w:r>
      <w:bookmarkEnd w:id="18"/>
    </w:p>
    <w:p w14:paraId="42F6641D" w14:textId="77777777" w:rsidR="00582C6B" w:rsidRPr="00D31B84" w:rsidRDefault="00582C6B" w:rsidP="00582C6B">
      <w:pPr>
        <w:pStyle w:val="Akapitzlist"/>
        <w:numPr>
          <w:ilvl w:val="0"/>
          <w:numId w:val="29"/>
        </w:numPr>
        <w:ind w:left="851" w:hanging="284"/>
        <w:rPr>
          <w:spacing w:val="-2"/>
        </w:rPr>
      </w:pPr>
      <w:r w:rsidRPr="00D31B84">
        <w:rPr>
          <w:spacing w:val="-2"/>
        </w:rPr>
        <w:t>Prace wynikające z niniejszej inwestycji mają jedynie charakter uzupełniający do zadania związanego z przebudową przystanku osobowego SKM Rumia Janowo. Również zakres robót planowanych i już wykonanych nie pokrywa się.</w:t>
      </w:r>
    </w:p>
    <w:p w14:paraId="016B7F56" w14:textId="77777777" w:rsidR="00582C6B" w:rsidRPr="00D31B84" w:rsidRDefault="00582C6B" w:rsidP="00582C6B">
      <w:pPr>
        <w:pStyle w:val="Akapitzlist"/>
        <w:numPr>
          <w:ilvl w:val="0"/>
          <w:numId w:val="29"/>
        </w:numPr>
        <w:ind w:left="851" w:hanging="284"/>
        <w:rPr>
          <w:spacing w:val="-2"/>
        </w:rPr>
      </w:pPr>
      <w:r w:rsidRPr="00D31B84">
        <w:rPr>
          <w:spacing w:val="-2"/>
        </w:rPr>
        <w:t>Dla wskazanego Projektu, który swoim obszarem obejmuje również działki wskazane dla niniejszej inwestycji, została wydana Decyzja Regionalnego Dyrektora Ochrony Środowiska (RDOŚ-Gd-WOO.4210.34.2016.KLP.4 z dnia 30 listopada 2016 r.) w sprawie umorzenia postępowania w sprawie wydania decyzji o środowiskowych uwarunkowaniach dla przedsięwzięcia.</w:t>
      </w:r>
    </w:p>
    <w:p w14:paraId="1400AEB5" w14:textId="77777777" w:rsidR="00582C6B" w:rsidRPr="00D31B84" w:rsidRDefault="00582C6B" w:rsidP="00582C6B">
      <w:pPr>
        <w:pStyle w:val="Akapitzlist"/>
        <w:numPr>
          <w:ilvl w:val="0"/>
          <w:numId w:val="29"/>
        </w:numPr>
        <w:ind w:left="851" w:hanging="284"/>
        <w:rPr>
          <w:spacing w:val="-2"/>
        </w:rPr>
      </w:pPr>
      <w:r w:rsidRPr="00D31B84">
        <w:rPr>
          <w:spacing w:val="-2"/>
        </w:rPr>
        <w:t>Ze względu na powyższe uwarunkowania obszar robót winien znaleźć się w obszarze Projektu i wskazanym obszarze niniejszej inwestycji.</w:t>
      </w:r>
    </w:p>
    <w:p w14:paraId="793B0C86" w14:textId="77777777" w:rsidR="00582C6B" w:rsidRPr="00D31B84" w:rsidRDefault="00582C6B" w:rsidP="00582C6B">
      <w:pPr>
        <w:pStyle w:val="Nagwek10"/>
        <w:numPr>
          <w:ilvl w:val="2"/>
          <w:numId w:val="18"/>
        </w:numPr>
        <w:tabs>
          <w:tab w:val="clear" w:pos="0"/>
        </w:tabs>
        <w:spacing w:before="60"/>
        <w:ind w:left="567" w:hanging="709"/>
        <w:rPr>
          <w:b w:val="0"/>
          <w:spacing w:val="-2"/>
          <w:sz w:val="22"/>
          <w:szCs w:val="22"/>
          <w:lang w:val="pl-PL"/>
        </w:rPr>
      </w:pPr>
      <w:bookmarkStart w:id="19" w:name="_Toc57869444"/>
      <w:r w:rsidRPr="00D31B84">
        <w:rPr>
          <w:b w:val="0"/>
          <w:spacing w:val="-2"/>
          <w:sz w:val="22"/>
          <w:szCs w:val="22"/>
          <w:lang w:val="pl-PL"/>
        </w:rPr>
        <w:t>Uwarunkowania planistyczne</w:t>
      </w:r>
      <w:bookmarkEnd w:id="19"/>
    </w:p>
    <w:p w14:paraId="695C73EA" w14:textId="77777777" w:rsidR="00582C6B" w:rsidRPr="00D31B84" w:rsidRDefault="00582C6B" w:rsidP="00582C6B">
      <w:pPr>
        <w:ind w:left="851"/>
        <w:rPr>
          <w:spacing w:val="-2"/>
        </w:rPr>
      </w:pPr>
      <w:r w:rsidRPr="00D31B84">
        <w:rPr>
          <w:spacing w:val="-2"/>
        </w:rPr>
        <w:t>W obszarze planowanego zadania nie ma uchwalonego planu miejscowego zagospodarowania terenu.</w:t>
      </w:r>
    </w:p>
    <w:p w14:paraId="1AD7CA93" w14:textId="77777777" w:rsidR="00582C6B" w:rsidRPr="00D31B84" w:rsidRDefault="00582C6B" w:rsidP="00582C6B">
      <w:pPr>
        <w:pStyle w:val="Nagwek10"/>
        <w:numPr>
          <w:ilvl w:val="2"/>
          <w:numId w:val="18"/>
        </w:numPr>
        <w:tabs>
          <w:tab w:val="clear" w:pos="0"/>
        </w:tabs>
        <w:spacing w:before="60"/>
        <w:ind w:left="567" w:hanging="709"/>
        <w:rPr>
          <w:b w:val="0"/>
          <w:spacing w:val="-2"/>
          <w:sz w:val="22"/>
          <w:szCs w:val="22"/>
          <w:lang w:val="pl-PL"/>
        </w:rPr>
      </w:pPr>
      <w:bookmarkStart w:id="20" w:name="_Toc57869445"/>
      <w:r w:rsidRPr="00D31B84">
        <w:rPr>
          <w:b w:val="0"/>
          <w:spacing w:val="-2"/>
          <w:sz w:val="22"/>
          <w:szCs w:val="22"/>
          <w:lang w:val="pl-PL"/>
        </w:rPr>
        <w:t>Powiązania z innymi inwestycjami</w:t>
      </w:r>
      <w:bookmarkEnd w:id="20"/>
    </w:p>
    <w:p w14:paraId="638338D3" w14:textId="77777777" w:rsidR="00582C6B" w:rsidRPr="00475F92" w:rsidRDefault="00582C6B" w:rsidP="00582C6B">
      <w:pPr>
        <w:pStyle w:val="Akapitzlist"/>
        <w:ind w:left="851"/>
        <w:rPr>
          <w:spacing w:val="-2"/>
        </w:rPr>
      </w:pPr>
      <w:r w:rsidRPr="00475F92">
        <w:rPr>
          <w:spacing w:val="-2"/>
        </w:rPr>
        <w:t xml:space="preserve">Na styku z obszarem niniejszego zadania realizowana </w:t>
      </w:r>
      <w:r w:rsidR="00590125">
        <w:rPr>
          <w:spacing w:val="-2"/>
        </w:rPr>
        <w:t>jest</w:t>
      </w:r>
      <w:r w:rsidRPr="00475F92">
        <w:rPr>
          <w:spacing w:val="-2"/>
        </w:rPr>
        <w:t xml:space="preserve"> inwestycja Gminy Miasta Rumia obejmująca budowę Węzła Integracyjnego Rumia Janowo. W ramach działań miejskich, wykonano dojście dla pieszych do windy, prowadzące od chodnika przy ul. Kolejowej.</w:t>
      </w:r>
    </w:p>
    <w:p w14:paraId="3C27E52C" w14:textId="77777777" w:rsidR="00582C6B" w:rsidRPr="00D31B84" w:rsidRDefault="00582C6B" w:rsidP="00582C6B">
      <w:pPr>
        <w:pStyle w:val="Akapitzlist"/>
        <w:ind w:left="851"/>
        <w:rPr>
          <w:spacing w:val="-2"/>
        </w:rPr>
      </w:pPr>
      <w:r w:rsidRPr="00475F92">
        <w:rPr>
          <w:spacing w:val="-2"/>
        </w:rPr>
        <w:t>W obszarze zejścia ze schodów terenowych należy dowiązać się do chodnika przy ul. Kolejowej w zakresie zagospodarowania terenu, nawierzchni dla pieszych itp.</w:t>
      </w:r>
    </w:p>
    <w:p w14:paraId="618F9FC0" w14:textId="77777777" w:rsidR="00582C6B" w:rsidRPr="00D31B84" w:rsidRDefault="00582C6B" w:rsidP="00582C6B">
      <w:pPr>
        <w:pStyle w:val="Nagwek10"/>
        <w:numPr>
          <w:ilvl w:val="2"/>
          <w:numId w:val="18"/>
        </w:numPr>
        <w:tabs>
          <w:tab w:val="clear" w:pos="0"/>
        </w:tabs>
        <w:spacing w:before="60"/>
        <w:ind w:left="567" w:hanging="709"/>
        <w:rPr>
          <w:b w:val="0"/>
          <w:spacing w:val="-2"/>
          <w:sz w:val="22"/>
          <w:szCs w:val="22"/>
          <w:lang w:val="pl-PL"/>
        </w:rPr>
      </w:pPr>
      <w:bookmarkStart w:id="21" w:name="_Toc57869446"/>
      <w:r w:rsidRPr="00D31B84">
        <w:rPr>
          <w:b w:val="0"/>
          <w:spacing w:val="-2"/>
          <w:sz w:val="22"/>
          <w:szCs w:val="22"/>
          <w:lang w:val="pl-PL"/>
        </w:rPr>
        <w:t>Uwarunkowania ogólne, ryzyko i odpowiedzialność</w:t>
      </w:r>
      <w:bookmarkEnd w:id="17"/>
      <w:bookmarkEnd w:id="21"/>
    </w:p>
    <w:p w14:paraId="5DF06FA0" w14:textId="77777777" w:rsidR="00582C6B" w:rsidRPr="00D31B84" w:rsidRDefault="00582C6B" w:rsidP="00582C6B">
      <w:pPr>
        <w:pStyle w:val="Akapitzlist"/>
        <w:numPr>
          <w:ilvl w:val="0"/>
          <w:numId w:val="63"/>
        </w:numPr>
        <w:ind w:left="851" w:hanging="284"/>
        <w:rPr>
          <w:spacing w:val="-2"/>
        </w:rPr>
      </w:pPr>
      <w:r w:rsidRPr="00D31B84">
        <w:rPr>
          <w:spacing w:val="-2"/>
        </w:rPr>
        <w:t>Dla celów opracowania oferty i realizacji zadania objętego niniejszym zamówieniem Wykonawca jest zobowiązany uwzględnić ryzyko oraz zagrożenia z niego wynikające. W tym przypadku jest to m.in.:</w:t>
      </w:r>
    </w:p>
    <w:p w14:paraId="6BF73606"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ograniczony czas realizacji,</w:t>
      </w:r>
    </w:p>
    <w:p w14:paraId="05E06969" w14:textId="77777777" w:rsidR="00582C6B" w:rsidRPr="00475F92" w:rsidRDefault="00582C6B" w:rsidP="00582C6B">
      <w:pPr>
        <w:pStyle w:val="FSMW"/>
        <w:numPr>
          <w:ilvl w:val="0"/>
          <w:numId w:val="9"/>
        </w:numPr>
        <w:ind w:left="1134" w:hanging="283"/>
        <w:rPr>
          <w:spacing w:val="-2"/>
          <w:sz w:val="22"/>
          <w:szCs w:val="22"/>
        </w:rPr>
      </w:pPr>
      <w:r w:rsidRPr="00D31B84">
        <w:rPr>
          <w:spacing w:val="-2"/>
          <w:sz w:val="22"/>
          <w:szCs w:val="22"/>
        </w:rPr>
        <w:t xml:space="preserve">długi czas pozyskiwania </w:t>
      </w:r>
      <w:r w:rsidRPr="00475F92">
        <w:rPr>
          <w:spacing w:val="-2"/>
          <w:sz w:val="22"/>
          <w:szCs w:val="22"/>
        </w:rPr>
        <w:t>warunków, opinii, uzgodnień, pozwoleń itp.,</w:t>
      </w:r>
    </w:p>
    <w:p w14:paraId="69703F52" w14:textId="77777777" w:rsidR="00E32FD4" w:rsidRDefault="00582C6B" w:rsidP="00582C6B">
      <w:pPr>
        <w:pStyle w:val="FSMW"/>
        <w:numPr>
          <w:ilvl w:val="0"/>
          <w:numId w:val="9"/>
        </w:numPr>
        <w:ind w:left="1134" w:hanging="283"/>
        <w:rPr>
          <w:spacing w:val="-2"/>
          <w:sz w:val="22"/>
          <w:szCs w:val="22"/>
        </w:rPr>
      </w:pPr>
      <w:r w:rsidRPr="00475F92">
        <w:rPr>
          <w:spacing w:val="-2"/>
          <w:sz w:val="22"/>
          <w:szCs w:val="22"/>
        </w:rPr>
        <w:t>prowadzenie prac budowlanych przy czynnym obiekcie – w trakcie prowadzenia robót budowlanych przystanek, w tym kładka, nie może zostać</w:t>
      </w:r>
      <w:r w:rsidRPr="00D31B84">
        <w:rPr>
          <w:spacing w:val="-2"/>
          <w:sz w:val="22"/>
          <w:szCs w:val="22"/>
        </w:rPr>
        <w:t xml:space="preserve"> wyłączony z użytkowania, należy uwzględnić</w:t>
      </w:r>
    </w:p>
    <w:p w14:paraId="0D38A3E9" w14:textId="527F60CC" w:rsidR="00582C6B" w:rsidRDefault="00582C6B" w:rsidP="00386B0E">
      <w:pPr>
        <w:pStyle w:val="FSMW"/>
        <w:ind w:left="1134"/>
        <w:rPr>
          <w:spacing w:val="-2"/>
          <w:sz w:val="22"/>
          <w:szCs w:val="22"/>
        </w:rPr>
      </w:pPr>
      <w:r w:rsidRPr="00D31B84">
        <w:rPr>
          <w:spacing w:val="-2"/>
          <w:sz w:val="22"/>
          <w:szCs w:val="22"/>
        </w:rPr>
        <w:lastRenderedPageBreak/>
        <w:t>konieczność stałego i bezpiecznego użytkowania peronu oraz dojść do peronu przez podróżnych</w:t>
      </w:r>
      <w:r>
        <w:rPr>
          <w:spacing w:val="-2"/>
          <w:sz w:val="22"/>
          <w:szCs w:val="22"/>
        </w:rPr>
        <w:t>,</w:t>
      </w:r>
    </w:p>
    <w:p w14:paraId="50F4CF0D"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konieczność dokonania szczegółowych oględzin i inwentaryzacji, zmierzających do określenia zakresu robót koniecznych do wykonania w ramach inwestycji,</w:t>
      </w:r>
    </w:p>
    <w:p w14:paraId="5AB80268" w14:textId="77777777" w:rsidR="00582C6B" w:rsidRPr="00D31B84" w:rsidRDefault="00582C6B" w:rsidP="00582C6B">
      <w:pPr>
        <w:pStyle w:val="FSMW"/>
        <w:numPr>
          <w:ilvl w:val="0"/>
          <w:numId w:val="9"/>
        </w:numPr>
        <w:ind w:left="1134" w:hanging="283"/>
        <w:rPr>
          <w:spacing w:val="-2"/>
          <w:sz w:val="22"/>
        </w:rPr>
      </w:pPr>
      <w:r w:rsidRPr="00D31B84">
        <w:rPr>
          <w:spacing w:val="-2"/>
          <w:sz w:val="22"/>
          <w:szCs w:val="22"/>
        </w:rPr>
        <w:t>ewentualne zmiany, które mogą wystąpić w przepisach lub wystąpiły, a nie są uwzględnione w obecnie użytkowanym obiekcie i muszą być spełnione w wyniku sporządzenia dokumentacji projektowej</w:t>
      </w:r>
      <w:r w:rsidRPr="00D31B84">
        <w:rPr>
          <w:spacing w:val="-2"/>
          <w:sz w:val="22"/>
        </w:rPr>
        <w:t xml:space="preserve"> dla realizowanego przedmiotu zamówienia,</w:t>
      </w:r>
    </w:p>
    <w:p w14:paraId="60414411" w14:textId="77777777" w:rsidR="00582C6B" w:rsidRPr="00D31B84" w:rsidRDefault="00582C6B" w:rsidP="00582C6B">
      <w:pPr>
        <w:pStyle w:val="Akapitzlist"/>
        <w:numPr>
          <w:ilvl w:val="0"/>
          <w:numId w:val="63"/>
        </w:numPr>
        <w:ind w:left="851" w:hanging="284"/>
        <w:rPr>
          <w:spacing w:val="-2"/>
        </w:rPr>
      </w:pPr>
      <w:r w:rsidRPr="00D31B84">
        <w:rPr>
          <w:spacing w:val="-2"/>
        </w:rPr>
        <w:t>Wykonawca jest zobowiązany do wysokiej staranności przy opracowywaniu oferty, harmonogramu robót oraz zwracania szczególnej uwagi na dokładną koordynacje zadań. Dlatego Zamawiający przed opracowaniem i złożeniem oferty przez Wykonawcę rekomenduje, aby Wykonawca przeprowadził wizję lokalną obiektów stanowiących przedmiot zamówienia. Ponadto, Wykonawca powinien przedsięwziąć wszelkie konieczne kroki zmierzające do wyjaśnienia wątpliwości powstających w trakcie realizacji zadania tak, aby doprowadzić do uniknięcia jakichkolwiek opóźnień. Wszystkie problemy, które mogą stworzyć ryzyko opóźnienia powinny być niezwłocznie przedstawione Zamawiającemu.</w:t>
      </w:r>
    </w:p>
    <w:p w14:paraId="42DD3CC8" w14:textId="77777777" w:rsidR="00582C6B" w:rsidRPr="00D31B84" w:rsidRDefault="00582C6B" w:rsidP="00582C6B">
      <w:pPr>
        <w:pStyle w:val="Akapitzlist"/>
        <w:numPr>
          <w:ilvl w:val="0"/>
          <w:numId w:val="63"/>
        </w:numPr>
        <w:ind w:left="851" w:hanging="284"/>
        <w:rPr>
          <w:spacing w:val="-2"/>
        </w:rPr>
      </w:pPr>
      <w:r w:rsidRPr="00D31B84">
        <w:rPr>
          <w:spacing w:val="-2"/>
        </w:rPr>
        <w:t>Wykonawca powinien przeprowadzić szczegółową inwentaryzację, obejmującą wizję lokalną oraz przeprowadzić niezbędne badania, odkrywki itp. w celu uzyskania wszystkich niezbędnych informacji umożliwiających poprawne i kompletne przygotowanie dokumentacji projektowej.</w:t>
      </w:r>
    </w:p>
    <w:p w14:paraId="3C71A11E" w14:textId="77777777" w:rsidR="00582C6B" w:rsidRPr="00D31B84" w:rsidRDefault="00582C6B" w:rsidP="00582C6B">
      <w:pPr>
        <w:pStyle w:val="Akapitzlist"/>
        <w:numPr>
          <w:ilvl w:val="0"/>
          <w:numId w:val="63"/>
        </w:numPr>
        <w:ind w:left="851" w:hanging="284"/>
        <w:rPr>
          <w:spacing w:val="-2"/>
        </w:rPr>
      </w:pPr>
      <w:r w:rsidRPr="00D31B84">
        <w:rPr>
          <w:spacing w:val="-2"/>
        </w:rPr>
        <w:t>Wykonawca powinien przyjąć, że zakres robót obejmuje również uzyskanie niezbędnych informacji i identyfikację przebiegu kolidującej infrastruktury oraz zaprojektowanie i usunięcie kolizji w przypadku ich wystąpienia.</w:t>
      </w:r>
    </w:p>
    <w:p w14:paraId="6E3EDB48" w14:textId="77777777" w:rsidR="00582C6B" w:rsidRPr="00D31B84" w:rsidRDefault="00582C6B" w:rsidP="00582C6B">
      <w:pPr>
        <w:pStyle w:val="Akapitzlist"/>
        <w:numPr>
          <w:ilvl w:val="0"/>
          <w:numId w:val="63"/>
        </w:numPr>
        <w:ind w:left="851" w:hanging="284"/>
        <w:rPr>
          <w:spacing w:val="-2"/>
        </w:rPr>
      </w:pPr>
      <w:r w:rsidRPr="00D31B84">
        <w:rPr>
          <w:spacing w:val="-2"/>
        </w:rPr>
        <w:t>Koszt powyższych prac oraz odpowiedzialność za treść uzyskanych informacji i inne skutki ponosi sam Wykonawca.</w:t>
      </w:r>
    </w:p>
    <w:p w14:paraId="7C6F3BC2" w14:textId="77777777" w:rsidR="00582C6B" w:rsidRPr="00D31B84" w:rsidRDefault="00582C6B" w:rsidP="00582C6B">
      <w:pPr>
        <w:pStyle w:val="Akapitzlist"/>
        <w:numPr>
          <w:ilvl w:val="0"/>
          <w:numId w:val="63"/>
        </w:numPr>
        <w:ind w:left="851" w:hanging="284"/>
        <w:rPr>
          <w:spacing w:val="-2"/>
        </w:rPr>
      </w:pPr>
      <w:r w:rsidRPr="00D31B84">
        <w:rPr>
          <w:spacing w:val="-2"/>
        </w:rPr>
        <w:t>Wykonawca zabezpiecza wszelkie materiały i urządzenia niezbędne do realizacji zadania, a dostawa materiałów i urządzeń jest na koszt Wykonawcy robót.</w:t>
      </w:r>
    </w:p>
    <w:p w14:paraId="5254832D" w14:textId="77777777" w:rsidR="00582C6B" w:rsidRPr="00D31B84" w:rsidRDefault="00582C6B" w:rsidP="00582C6B">
      <w:pPr>
        <w:pStyle w:val="Akapitzlist"/>
        <w:numPr>
          <w:ilvl w:val="0"/>
          <w:numId w:val="63"/>
        </w:numPr>
        <w:ind w:left="851" w:hanging="284"/>
        <w:rPr>
          <w:spacing w:val="-2"/>
        </w:rPr>
      </w:pPr>
      <w:r w:rsidRPr="00D31B84">
        <w:rPr>
          <w:spacing w:val="-2"/>
        </w:rPr>
        <w:t>Obowiązkiem Wykonawcy jest uwzględnienie w cenie ofertowej wszystkich prac związanych z przedmiotowym zamówieniem.</w:t>
      </w:r>
    </w:p>
    <w:p w14:paraId="0F393F60" w14:textId="77777777" w:rsidR="00582C6B" w:rsidRPr="00D31B84" w:rsidRDefault="00582C6B" w:rsidP="00582C6B">
      <w:pPr>
        <w:pStyle w:val="Akapitzlist"/>
        <w:numPr>
          <w:ilvl w:val="0"/>
          <w:numId w:val="63"/>
        </w:numPr>
        <w:ind w:left="851" w:hanging="425"/>
        <w:rPr>
          <w:spacing w:val="-2"/>
        </w:rPr>
      </w:pPr>
      <w:r w:rsidRPr="00D31B84">
        <w:rPr>
          <w:spacing w:val="-2"/>
        </w:rPr>
        <w:t>Wykonawca zobowiązany jest zapewnić Zamawiającemu dostęp do wszystkich bieżących informacji i dokumentów, które mogą posłużyć ocenie postępu prac, wskazać istniejące lub mogące zaistnieć ryzyko.</w:t>
      </w:r>
    </w:p>
    <w:p w14:paraId="2240FA2D" w14:textId="77777777" w:rsidR="00582C6B" w:rsidRPr="00D31B84" w:rsidRDefault="00582C6B" w:rsidP="00582C6B">
      <w:pPr>
        <w:pStyle w:val="Akapitzlist"/>
        <w:numPr>
          <w:ilvl w:val="0"/>
          <w:numId w:val="63"/>
        </w:numPr>
        <w:ind w:left="851" w:hanging="425"/>
        <w:rPr>
          <w:spacing w:val="-2"/>
        </w:rPr>
      </w:pPr>
      <w:r w:rsidRPr="00D31B84">
        <w:rPr>
          <w:spacing w:val="-2"/>
        </w:rPr>
        <w:t>W okresie  realizacji zamówienia Wykonawca jest zobowiązany niezwłocznie zgłaszać Zamawiającemu opóźnienia w realizacji prac wraz z propozycją rozwiązania zaistniałych trudności.</w:t>
      </w:r>
    </w:p>
    <w:p w14:paraId="31CA61F2" w14:textId="77777777" w:rsidR="00582C6B" w:rsidRPr="00D31B84" w:rsidRDefault="00582C6B" w:rsidP="00582C6B">
      <w:pPr>
        <w:pStyle w:val="Akapitzlist"/>
        <w:numPr>
          <w:ilvl w:val="0"/>
          <w:numId w:val="63"/>
        </w:numPr>
        <w:ind w:left="851" w:hanging="425"/>
        <w:rPr>
          <w:spacing w:val="-2"/>
        </w:rPr>
      </w:pPr>
      <w:r w:rsidRPr="00D31B84">
        <w:rPr>
          <w:spacing w:val="-2"/>
        </w:rPr>
        <w:t>Wykonawca w trakcie opracowania dokumentacji jak również podczas realizacji robót budowlanych zobowiązany jest do ścisłej współpracy z przedstawicielami Zamawiającego, a także właściwymi podmiotami, należącymi do Grupy PKP, innymi gestorami sieci technicznych oraz z organami administracji państwowej i samorządowej.</w:t>
      </w:r>
    </w:p>
    <w:p w14:paraId="3C1C5356" w14:textId="77777777" w:rsidR="00582C6B" w:rsidRPr="00D31B84" w:rsidRDefault="00582C6B" w:rsidP="00582C6B">
      <w:pPr>
        <w:pStyle w:val="Akapitzlist"/>
        <w:numPr>
          <w:ilvl w:val="0"/>
          <w:numId w:val="63"/>
        </w:numPr>
        <w:ind w:left="851" w:hanging="425"/>
        <w:rPr>
          <w:spacing w:val="-2"/>
        </w:rPr>
      </w:pPr>
      <w:r w:rsidRPr="00D31B84">
        <w:rPr>
          <w:spacing w:val="-2"/>
        </w:rPr>
        <w:t xml:space="preserve">Urządzenia elektroenergetyki do 1 </w:t>
      </w:r>
      <w:proofErr w:type="spellStart"/>
      <w:r w:rsidRPr="00D31B84">
        <w:rPr>
          <w:spacing w:val="-2"/>
        </w:rPr>
        <w:t>kV</w:t>
      </w:r>
      <w:proofErr w:type="spellEnd"/>
      <w:r w:rsidRPr="00D31B84">
        <w:rPr>
          <w:spacing w:val="-2"/>
        </w:rPr>
        <w:t xml:space="preserve"> powinny być włączone do systemu nadzoru na obszarze którego urządzenia te są zlokalizowane.</w:t>
      </w:r>
    </w:p>
    <w:p w14:paraId="25B5DC97" w14:textId="77777777" w:rsidR="00582C6B" w:rsidRPr="00D31B84" w:rsidRDefault="00582C6B" w:rsidP="00582C6B">
      <w:pPr>
        <w:pStyle w:val="Akapitzlist"/>
        <w:numPr>
          <w:ilvl w:val="0"/>
          <w:numId w:val="63"/>
        </w:numPr>
        <w:ind w:left="851" w:hanging="425"/>
        <w:rPr>
          <w:spacing w:val="-2"/>
        </w:rPr>
      </w:pPr>
      <w:r w:rsidRPr="00D31B84">
        <w:rPr>
          <w:spacing w:val="-2"/>
        </w:rPr>
        <w:t>Koszt sporządzenia dokumentacji należy uwzględnić w cenie ofertowej.</w:t>
      </w:r>
    </w:p>
    <w:p w14:paraId="4CDC583C" w14:textId="77777777" w:rsidR="00582C6B" w:rsidRPr="00D31B84" w:rsidRDefault="00582C6B" w:rsidP="00582C6B">
      <w:pPr>
        <w:pStyle w:val="Akapitzlist"/>
        <w:numPr>
          <w:ilvl w:val="0"/>
          <w:numId w:val="63"/>
        </w:numPr>
        <w:ind w:left="851" w:hanging="425"/>
        <w:rPr>
          <w:spacing w:val="-2"/>
        </w:rPr>
      </w:pPr>
      <w:r w:rsidRPr="00D31B84">
        <w:rPr>
          <w:spacing w:val="-2"/>
        </w:rPr>
        <w:t>Wykonawca ponosi całkowitą odpowiedzialność za następstwa realizacji zamówienia w zakresie:</w:t>
      </w:r>
    </w:p>
    <w:p w14:paraId="3C31C54C" w14:textId="77777777" w:rsidR="00582C6B" w:rsidRPr="00D31B84" w:rsidRDefault="00582C6B" w:rsidP="00582C6B">
      <w:pPr>
        <w:pStyle w:val="FSMW"/>
        <w:numPr>
          <w:ilvl w:val="0"/>
          <w:numId w:val="9"/>
        </w:numPr>
        <w:ind w:left="1134" w:hanging="283"/>
        <w:rPr>
          <w:spacing w:val="-2"/>
          <w:sz w:val="22"/>
        </w:rPr>
      </w:pPr>
      <w:r w:rsidRPr="00D31B84">
        <w:rPr>
          <w:spacing w:val="-2"/>
          <w:sz w:val="22"/>
        </w:rPr>
        <w:t>realizacji i koordynacji wszystkich opracowań projektowych,</w:t>
      </w:r>
    </w:p>
    <w:p w14:paraId="5C6AC3BB" w14:textId="77777777" w:rsidR="00582C6B" w:rsidRPr="00D31B84" w:rsidRDefault="00582C6B" w:rsidP="00582C6B">
      <w:pPr>
        <w:pStyle w:val="FSMW"/>
        <w:numPr>
          <w:ilvl w:val="0"/>
          <w:numId w:val="9"/>
        </w:numPr>
        <w:ind w:left="1134" w:hanging="283"/>
        <w:rPr>
          <w:spacing w:val="-2"/>
          <w:sz w:val="22"/>
        </w:rPr>
      </w:pPr>
      <w:r w:rsidRPr="00D31B84">
        <w:rPr>
          <w:spacing w:val="-2"/>
          <w:sz w:val="22"/>
        </w:rPr>
        <w:t>rozwiązań projektowych,</w:t>
      </w:r>
    </w:p>
    <w:p w14:paraId="06E3D5F2" w14:textId="77777777" w:rsidR="00582C6B" w:rsidRPr="00D31B84" w:rsidRDefault="00582C6B" w:rsidP="00582C6B">
      <w:pPr>
        <w:pStyle w:val="FSMW"/>
        <w:numPr>
          <w:ilvl w:val="0"/>
          <w:numId w:val="9"/>
        </w:numPr>
        <w:ind w:left="1134" w:hanging="283"/>
        <w:rPr>
          <w:spacing w:val="-2"/>
          <w:sz w:val="22"/>
        </w:rPr>
      </w:pPr>
      <w:r w:rsidRPr="00D31B84">
        <w:rPr>
          <w:spacing w:val="-2"/>
          <w:sz w:val="22"/>
        </w:rPr>
        <w:t>organizacji, koordynacji i wykonania robót budowlano-montażowych,</w:t>
      </w:r>
    </w:p>
    <w:p w14:paraId="6D9365CD" w14:textId="77777777" w:rsidR="00582C6B" w:rsidRPr="00D31B84" w:rsidRDefault="00582C6B" w:rsidP="00582C6B">
      <w:pPr>
        <w:pStyle w:val="FSMW"/>
        <w:numPr>
          <w:ilvl w:val="0"/>
          <w:numId w:val="9"/>
        </w:numPr>
        <w:ind w:left="1134" w:hanging="283"/>
        <w:rPr>
          <w:spacing w:val="-2"/>
          <w:sz w:val="22"/>
        </w:rPr>
      </w:pPr>
      <w:r w:rsidRPr="00D31B84">
        <w:rPr>
          <w:spacing w:val="-2"/>
          <w:sz w:val="22"/>
        </w:rPr>
        <w:t>zabezpieczenia interesów Zamawiającego w stosunku do osób trzecich,</w:t>
      </w:r>
    </w:p>
    <w:p w14:paraId="4AB54EDA" w14:textId="77777777" w:rsidR="00582C6B" w:rsidRPr="00D31B84" w:rsidRDefault="00582C6B" w:rsidP="00582C6B">
      <w:pPr>
        <w:pStyle w:val="FSMW"/>
        <w:numPr>
          <w:ilvl w:val="0"/>
          <w:numId w:val="9"/>
        </w:numPr>
        <w:ind w:left="1134" w:hanging="283"/>
        <w:rPr>
          <w:spacing w:val="-2"/>
          <w:sz w:val="22"/>
        </w:rPr>
      </w:pPr>
      <w:r w:rsidRPr="00D31B84">
        <w:rPr>
          <w:spacing w:val="-2"/>
          <w:sz w:val="22"/>
        </w:rPr>
        <w:t>ochrony środowiska,</w:t>
      </w:r>
    </w:p>
    <w:p w14:paraId="289ED1E5" w14:textId="77777777" w:rsidR="00582C6B" w:rsidRPr="00D31B84" w:rsidRDefault="00582C6B" w:rsidP="00582C6B">
      <w:pPr>
        <w:pStyle w:val="FSMW"/>
        <w:numPr>
          <w:ilvl w:val="0"/>
          <w:numId w:val="9"/>
        </w:numPr>
        <w:ind w:left="1134" w:hanging="283"/>
        <w:rPr>
          <w:spacing w:val="-2"/>
          <w:sz w:val="22"/>
        </w:rPr>
      </w:pPr>
      <w:r w:rsidRPr="00D31B84">
        <w:rPr>
          <w:spacing w:val="-2"/>
          <w:sz w:val="22"/>
        </w:rPr>
        <w:t>warunków bezpieczeństwa i higieny pracy,</w:t>
      </w:r>
    </w:p>
    <w:p w14:paraId="6FE709B7" w14:textId="77777777" w:rsidR="00582C6B" w:rsidRPr="00D31B84" w:rsidRDefault="00582C6B" w:rsidP="00582C6B">
      <w:pPr>
        <w:pStyle w:val="FSMW"/>
        <w:numPr>
          <w:ilvl w:val="0"/>
          <w:numId w:val="9"/>
        </w:numPr>
        <w:ind w:left="1134" w:hanging="283"/>
        <w:rPr>
          <w:spacing w:val="-2"/>
          <w:sz w:val="22"/>
        </w:rPr>
      </w:pPr>
      <w:r w:rsidRPr="00D31B84">
        <w:rPr>
          <w:spacing w:val="-2"/>
          <w:sz w:val="22"/>
        </w:rPr>
        <w:t>spełnienia wymogów ochrony przeciwpożarowej,</w:t>
      </w:r>
    </w:p>
    <w:p w14:paraId="0D6CB548" w14:textId="77777777" w:rsidR="00582C6B" w:rsidRPr="00D31B84" w:rsidRDefault="00582C6B" w:rsidP="00582C6B">
      <w:pPr>
        <w:pStyle w:val="FSMW"/>
        <w:numPr>
          <w:ilvl w:val="0"/>
          <w:numId w:val="9"/>
        </w:numPr>
        <w:ind w:left="1134" w:hanging="283"/>
        <w:rPr>
          <w:spacing w:val="-2"/>
          <w:sz w:val="22"/>
        </w:rPr>
      </w:pPr>
      <w:r w:rsidRPr="00D31B84">
        <w:rPr>
          <w:spacing w:val="-2"/>
          <w:sz w:val="22"/>
        </w:rPr>
        <w:lastRenderedPageBreak/>
        <w:t>zabezpieczenia miejsca robót przed dostępem osób trzecich,</w:t>
      </w:r>
    </w:p>
    <w:p w14:paraId="1E73521E" w14:textId="77777777" w:rsidR="00582C6B" w:rsidRPr="00D31B84" w:rsidRDefault="00582C6B" w:rsidP="00582C6B">
      <w:pPr>
        <w:pStyle w:val="FSMW"/>
        <w:numPr>
          <w:ilvl w:val="0"/>
          <w:numId w:val="9"/>
        </w:numPr>
        <w:ind w:left="1134" w:hanging="283"/>
        <w:rPr>
          <w:spacing w:val="-2"/>
          <w:sz w:val="22"/>
        </w:rPr>
      </w:pPr>
      <w:r w:rsidRPr="00D31B84">
        <w:rPr>
          <w:spacing w:val="-2"/>
          <w:sz w:val="22"/>
        </w:rPr>
        <w:t>zabezpieczenia terenu robót od następstw związanych z robotami,</w:t>
      </w:r>
    </w:p>
    <w:p w14:paraId="4921FCE6" w14:textId="77777777" w:rsidR="00582C6B" w:rsidRPr="00D31B84" w:rsidRDefault="00582C6B" w:rsidP="00582C6B">
      <w:pPr>
        <w:pStyle w:val="Nagwek10"/>
        <w:numPr>
          <w:ilvl w:val="2"/>
          <w:numId w:val="18"/>
        </w:numPr>
        <w:tabs>
          <w:tab w:val="clear" w:pos="0"/>
        </w:tabs>
        <w:spacing w:before="60"/>
        <w:ind w:left="567" w:hanging="709"/>
        <w:rPr>
          <w:b w:val="0"/>
          <w:spacing w:val="-2"/>
          <w:sz w:val="22"/>
          <w:szCs w:val="22"/>
          <w:lang w:val="pl-PL"/>
        </w:rPr>
      </w:pPr>
      <w:bookmarkStart w:id="22" w:name="_Toc57869447"/>
      <w:bookmarkStart w:id="23" w:name="_Toc471826143"/>
      <w:r w:rsidRPr="00D31B84">
        <w:rPr>
          <w:b w:val="0"/>
          <w:spacing w:val="-2"/>
          <w:sz w:val="22"/>
          <w:szCs w:val="22"/>
          <w:lang w:val="pl-PL"/>
        </w:rPr>
        <w:t>Uwarunkowania dla inwentaryzacji</w:t>
      </w:r>
      <w:bookmarkEnd w:id="22"/>
    </w:p>
    <w:p w14:paraId="37EFDFA4" w14:textId="77777777" w:rsidR="00582C6B" w:rsidRPr="00D31B84" w:rsidRDefault="00582C6B" w:rsidP="00582C6B">
      <w:pPr>
        <w:ind w:left="851"/>
        <w:rPr>
          <w:spacing w:val="-2"/>
        </w:rPr>
      </w:pPr>
      <w:bookmarkStart w:id="24" w:name="_Hlk30669162"/>
      <w:r w:rsidRPr="00D31B84">
        <w:rPr>
          <w:spacing w:val="-2"/>
        </w:rPr>
        <w:t>W ramach inwentaryzacji należy wykonać minimum 2 odkrywki:</w:t>
      </w:r>
    </w:p>
    <w:bookmarkEnd w:id="24"/>
    <w:p w14:paraId="0863797D"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na schodach terenowych w celu określenia stanu technicznego, rodzaju konstrukcji i materiału murków oporowych i biegów schodowych.</w:t>
      </w:r>
    </w:p>
    <w:p w14:paraId="6B385AE4" w14:textId="77777777" w:rsidR="00582C6B" w:rsidRPr="00475F92" w:rsidRDefault="00582C6B" w:rsidP="00582C6B">
      <w:pPr>
        <w:pStyle w:val="Nagwek10"/>
        <w:numPr>
          <w:ilvl w:val="2"/>
          <w:numId w:val="18"/>
        </w:numPr>
        <w:tabs>
          <w:tab w:val="clear" w:pos="0"/>
        </w:tabs>
        <w:spacing w:before="60"/>
        <w:ind w:left="567" w:hanging="709"/>
        <w:rPr>
          <w:b w:val="0"/>
          <w:spacing w:val="-2"/>
          <w:sz w:val="22"/>
          <w:szCs w:val="22"/>
          <w:lang w:val="pl-PL"/>
        </w:rPr>
      </w:pPr>
      <w:bookmarkStart w:id="25" w:name="_Toc57869448"/>
      <w:r w:rsidRPr="00475F92">
        <w:rPr>
          <w:b w:val="0"/>
          <w:spacing w:val="-2"/>
          <w:sz w:val="22"/>
          <w:szCs w:val="22"/>
          <w:lang w:val="pl-PL"/>
        </w:rPr>
        <w:t>Ochrona własności publicznej i prywatnej</w:t>
      </w:r>
      <w:bookmarkEnd w:id="23"/>
      <w:bookmarkEnd w:id="25"/>
    </w:p>
    <w:p w14:paraId="6C03DCA7" w14:textId="77777777" w:rsidR="00582C6B" w:rsidRPr="00475F92" w:rsidRDefault="00582C6B" w:rsidP="00582C6B">
      <w:pPr>
        <w:pStyle w:val="Akapitzlist"/>
        <w:numPr>
          <w:ilvl w:val="0"/>
          <w:numId w:val="32"/>
        </w:numPr>
        <w:ind w:left="851" w:hanging="284"/>
        <w:rPr>
          <w:spacing w:val="-2"/>
        </w:rPr>
      </w:pPr>
      <w:r w:rsidRPr="00475F92">
        <w:rPr>
          <w:spacing w:val="-2"/>
        </w:rPr>
        <w:t xml:space="preserve">Wykonawca odpowiada za ochronę instalacji i urządzeń na powierzchni ziemi i instalacji podziemnych, takich jak rurociągi, kable itp. Wykonawca zapewni właściwe oznaczenie i zabezpieczenie przed uszkodzeniem tych instalacji i urządzeń w czasie trwania budowy. </w:t>
      </w:r>
    </w:p>
    <w:p w14:paraId="6B34EE5F" w14:textId="77777777" w:rsidR="00582C6B" w:rsidRPr="00D31B84" w:rsidRDefault="00582C6B" w:rsidP="00582C6B">
      <w:pPr>
        <w:pStyle w:val="Akapitzlist"/>
        <w:numPr>
          <w:ilvl w:val="0"/>
          <w:numId w:val="32"/>
        </w:numPr>
        <w:ind w:left="851" w:hanging="284"/>
        <w:rPr>
          <w:spacing w:val="-2"/>
        </w:rPr>
      </w:pPr>
      <w:r w:rsidRPr="00475F92">
        <w:rPr>
          <w:spacing w:val="-2"/>
        </w:rPr>
        <w:t>O fakcie</w:t>
      </w:r>
      <w:r w:rsidRPr="00D31B84">
        <w:rPr>
          <w:spacing w:val="-2"/>
        </w:rPr>
        <w:t xml:space="preserve"> przypadkowego uszkodzenia tych instalacji Wykonawca bezzwłocznie powiadomi Zamawiającego i zainteresowane władze oraz będzie z nimi współpracował, dostarczając wszelkiej pomocy potrzebnej przy dokonywaniu napraw. Wykonawca będzie odpowiadać za wszelkie spowodowane przez jego działania uszkodzenia instalacji podziemnych i na powierzchni ziemi oraz poniesie wszelkie koszty naprawy skutków tych uszkodzeń.</w:t>
      </w:r>
    </w:p>
    <w:p w14:paraId="68A9AE84" w14:textId="77777777" w:rsidR="00582C6B" w:rsidRPr="00D31B84" w:rsidRDefault="00582C6B" w:rsidP="00582C6B">
      <w:pPr>
        <w:pStyle w:val="Akapitzlist"/>
        <w:numPr>
          <w:ilvl w:val="0"/>
          <w:numId w:val="32"/>
        </w:numPr>
        <w:ind w:left="851" w:hanging="284"/>
        <w:rPr>
          <w:spacing w:val="-2"/>
        </w:rPr>
      </w:pPr>
      <w:r w:rsidRPr="00D31B84">
        <w:rPr>
          <w:spacing w:val="-2"/>
        </w:rPr>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14:paraId="5098EF78" w14:textId="77777777" w:rsidR="00582C6B" w:rsidRPr="00D31B84" w:rsidRDefault="00582C6B" w:rsidP="00582C6B">
      <w:pPr>
        <w:pStyle w:val="Akapitzlist"/>
        <w:numPr>
          <w:ilvl w:val="0"/>
          <w:numId w:val="32"/>
        </w:numPr>
        <w:ind w:left="851" w:hanging="284"/>
        <w:rPr>
          <w:spacing w:val="-2"/>
        </w:rPr>
      </w:pPr>
      <w:r w:rsidRPr="00D31B84">
        <w:rPr>
          <w:spacing w:val="-2"/>
        </w:rPr>
        <w:t>Zamawiający będzie na bieżąco informowany o wszystkich umowach zawartych pomiędzy Wykonawcą a właścicielami nieruchomości, dotyczących korzystania z własności i dróg wewnętrznych. Jednakże Zamawiający nie będzie ingerował w takie porozumienia, o ile nie będą one sprzeczne z postanowieniami zawartymi w warunkach kontraktowych (Umowy).</w:t>
      </w:r>
    </w:p>
    <w:p w14:paraId="1627AF8E" w14:textId="77777777" w:rsidR="00582C6B" w:rsidRPr="00D31B84" w:rsidRDefault="00582C6B" w:rsidP="00582C6B">
      <w:pPr>
        <w:pStyle w:val="Akapitzlist"/>
        <w:numPr>
          <w:ilvl w:val="0"/>
          <w:numId w:val="32"/>
        </w:numPr>
        <w:ind w:left="851" w:hanging="284"/>
        <w:rPr>
          <w:spacing w:val="-2"/>
        </w:rPr>
      </w:pPr>
      <w:r w:rsidRPr="00D31B84">
        <w:rPr>
          <w:spacing w:val="-2"/>
        </w:rPr>
        <w:t>Koszty powyższych umów, a także wszelkie koszty następstw szkód spowodowanych uszkodzeniem zabudowy mieszkaniowej poniesie Wykonawca. Koszty te nie mogą stanowić podstawy do dochodzenia roszczeń ze strony Wykonawcy, w szczególności w zakresie zmiany kwoty kontraktu lub przedłużenia na realizacje zamówienia.</w:t>
      </w:r>
    </w:p>
    <w:p w14:paraId="0B868FB7" w14:textId="77777777" w:rsidR="00582C6B" w:rsidRPr="00D31B84" w:rsidRDefault="00582C6B" w:rsidP="00582C6B">
      <w:pPr>
        <w:pStyle w:val="Nagwek10"/>
        <w:numPr>
          <w:ilvl w:val="2"/>
          <w:numId w:val="18"/>
        </w:numPr>
        <w:tabs>
          <w:tab w:val="clear" w:pos="0"/>
        </w:tabs>
        <w:spacing w:before="60"/>
        <w:ind w:left="567" w:hanging="709"/>
        <w:rPr>
          <w:b w:val="0"/>
          <w:spacing w:val="-2"/>
          <w:sz w:val="22"/>
          <w:szCs w:val="22"/>
          <w:lang w:val="pl-PL"/>
        </w:rPr>
      </w:pPr>
      <w:bookmarkStart w:id="26" w:name="_Toc465244151"/>
      <w:bookmarkStart w:id="27" w:name="_Toc57869449"/>
      <w:bookmarkStart w:id="28" w:name="_Toc464228064"/>
      <w:r w:rsidRPr="00D31B84">
        <w:rPr>
          <w:b w:val="0"/>
          <w:spacing w:val="-2"/>
          <w:sz w:val="22"/>
          <w:szCs w:val="22"/>
          <w:lang w:val="pl-PL"/>
        </w:rPr>
        <w:t>Uwarunkowania dla dokumentacji</w:t>
      </w:r>
      <w:bookmarkEnd w:id="26"/>
      <w:bookmarkEnd w:id="27"/>
    </w:p>
    <w:p w14:paraId="44440AA4" w14:textId="77777777" w:rsidR="00582C6B" w:rsidRPr="00475F92" w:rsidRDefault="00582C6B" w:rsidP="00582C6B">
      <w:pPr>
        <w:pStyle w:val="Akapitzlist"/>
        <w:numPr>
          <w:ilvl w:val="0"/>
          <w:numId w:val="33"/>
        </w:numPr>
        <w:ind w:left="851" w:hanging="284"/>
        <w:rPr>
          <w:spacing w:val="-2"/>
        </w:rPr>
      </w:pPr>
      <w:r w:rsidRPr="00475F92">
        <w:rPr>
          <w:spacing w:val="-2"/>
        </w:rPr>
        <w:t xml:space="preserve">Projekt </w:t>
      </w:r>
      <w:r w:rsidR="00481E3D">
        <w:rPr>
          <w:spacing w:val="-2"/>
        </w:rPr>
        <w:t>architektoniczno-budowlany, projekt zagospodarowania terenu oraz projekt techniczny</w:t>
      </w:r>
      <w:r w:rsidRPr="00475F92">
        <w:rPr>
          <w:spacing w:val="-2"/>
        </w:rPr>
        <w:t xml:space="preserve"> mus</w:t>
      </w:r>
      <w:r w:rsidR="003B657E">
        <w:rPr>
          <w:spacing w:val="-2"/>
        </w:rPr>
        <w:t>zą</w:t>
      </w:r>
      <w:r w:rsidRPr="00475F92">
        <w:rPr>
          <w:spacing w:val="-2"/>
        </w:rPr>
        <w:t xml:space="preserve"> spełniać wymagania zawarte w Rozporządzeniu Ministra Infrastruktury z dnia 2 września 2004 r. w sprawie szczegółowego zakresu i formy dokumentacji projektowej, specyfikacji technicznych wykonania i odbioru robót budowlanych oraz programu funkcjonalno-użytkowego (Dz. U. 2013 r., poz. 1129, z </w:t>
      </w:r>
      <w:proofErr w:type="spellStart"/>
      <w:r w:rsidRPr="00475F92">
        <w:rPr>
          <w:spacing w:val="-2"/>
        </w:rPr>
        <w:t>późn</w:t>
      </w:r>
      <w:proofErr w:type="spellEnd"/>
      <w:r w:rsidRPr="00475F92">
        <w:rPr>
          <w:spacing w:val="-2"/>
        </w:rPr>
        <w:t>. zm.).</w:t>
      </w:r>
    </w:p>
    <w:p w14:paraId="01590109" w14:textId="477BF0BC" w:rsidR="00582C6B" w:rsidRPr="00475F92" w:rsidRDefault="00582C6B" w:rsidP="00582C6B">
      <w:pPr>
        <w:pStyle w:val="Akapitzlist"/>
        <w:numPr>
          <w:ilvl w:val="0"/>
          <w:numId w:val="33"/>
        </w:numPr>
        <w:ind w:left="851" w:hanging="284"/>
        <w:rPr>
          <w:spacing w:val="-2"/>
        </w:rPr>
      </w:pPr>
      <w:r w:rsidRPr="00475F92">
        <w:rPr>
          <w:spacing w:val="-2"/>
        </w:rPr>
        <w:t xml:space="preserve">Opracowanie </w:t>
      </w:r>
      <w:r w:rsidR="003B657E">
        <w:rPr>
          <w:spacing w:val="-2"/>
        </w:rPr>
        <w:t>projektów</w:t>
      </w:r>
      <w:r w:rsidRPr="00475F92">
        <w:rPr>
          <w:spacing w:val="-2"/>
        </w:rPr>
        <w:t xml:space="preserve"> powinno być zgodne z </w:t>
      </w:r>
      <w:r w:rsidR="007E382E">
        <w:rPr>
          <w:spacing w:val="-2"/>
        </w:rPr>
        <w:t xml:space="preserve">aktualnie obowiązującymi przepisami, a w tym z </w:t>
      </w:r>
      <w:r w:rsidRPr="00475F92">
        <w:rPr>
          <w:spacing w:val="-2"/>
        </w:rPr>
        <w:t xml:space="preserve">wymaganiami rozporządzeń wykonawczych do ustawy Prawo budowlane, z przepisami techniczno-budowlanymi i normami oraz </w:t>
      </w:r>
      <w:r w:rsidR="007E382E">
        <w:rPr>
          <w:spacing w:val="-2"/>
        </w:rPr>
        <w:t xml:space="preserve">z </w:t>
      </w:r>
      <w:r w:rsidRPr="00475F92">
        <w:rPr>
          <w:spacing w:val="-2"/>
        </w:rPr>
        <w:t>zasadami współczesnej wiedzy technicznej.</w:t>
      </w:r>
    </w:p>
    <w:p w14:paraId="4E89665F" w14:textId="2F258AA2" w:rsidR="00582C6B" w:rsidRPr="00D31B84" w:rsidRDefault="00582C6B" w:rsidP="00582C6B">
      <w:pPr>
        <w:pStyle w:val="Akapitzlist"/>
        <w:numPr>
          <w:ilvl w:val="0"/>
          <w:numId w:val="33"/>
        </w:numPr>
        <w:ind w:left="851" w:hanging="284"/>
        <w:rPr>
          <w:spacing w:val="-2"/>
        </w:rPr>
      </w:pPr>
      <w:r w:rsidRPr="00D31B84">
        <w:rPr>
          <w:spacing w:val="-2"/>
        </w:rPr>
        <w:t>Projekt win</w:t>
      </w:r>
      <w:r>
        <w:rPr>
          <w:spacing w:val="-2"/>
        </w:rPr>
        <w:t>ien</w:t>
      </w:r>
      <w:r w:rsidRPr="00D31B84">
        <w:rPr>
          <w:spacing w:val="-2"/>
        </w:rPr>
        <w:t xml:space="preserve"> być </w:t>
      </w:r>
      <w:r w:rsidR="007E382E">
        <w:rPr>
          <w:spacing w:val="-2"/>
        </w:rPr>
        <w:t xml:space="preserve">uzgodniony </w:t>
      </w:r>
      <w:r w:rsidRPr="00D31B84">
        <w:rPr>
          <w:spacing w:val="-2"/>
        </w:rPr>
        <w:t xml:space="preserve">na zasadach określonych w Rozporządzeniu Ministra Spraw Wewnętrznych i Administracji z dnia </w:t>
      </w:r>
      <w:r w:rsidR="00BB1F63">
        <w:rPr>
          <w:spacing w:val="-2"/>
        </w:rPr>
        <w:t xml:space="preserve"> </w:t>
      </w:r>
      <w:r w:rsidR="00BB1F63">
        <w:t>2 grudnia 2015</w:t>
      </w:r>
      <w:r w:rsidR="00BB1F63" w:rsidRPr="00BE7E50">
        <w:t xml:space="preserve"> r.</w:t>
      </w:r>
      <w:r w:rsidR="00BB1F63">
        <w:t xml:space="preserve"> </w:t>
      </w:r>
      <w:r w:rsidRPr="00D31B84">
        <w:rPr>
          <w:spacing w:val="-2"/>
        </w:rPr>
        <w:t xml:space="preserve">w sprawie uzgadniania projektu budowlanego pod względem ochrony przeciwpożarowej </w:t>
      </w:r>
      <w:r w:rsidR="00BB1F63">
        <w:rPr>
          <w:spacing w:val="-2"/>
        </w:rPr>
        <w:t xml:space="preserve"> (</w:t>
      </w:r>
      <w:r w:rsidR="00BB1F63" w:rsidRPr="005668B9">
        <w:t>Dz. U. z 20</w:t>
      </w:r>
      <w:r w:rsidR="00BB1F63">
        <w:t>15</w:t>
      </w:r>
      <w:r w:rsidR="00BB1F63" w:rsidRPr="005668B9">
        <w:t xml:space="preserve"> r. poz. </w:t>
      </w:r>
      <w:r w:rsidR="00BB1F63">
        <w:t>2117)</w:t>
      </w:r>
      <w:r w:rsidRPr="00D31B84">
        <w:rPr>
          <w:spacing w:val="-2"/>
        </w:rPr>
        <w:t xml:space="preserve"> - dotyczy to całości projektu budowlanego, a także części wykonawczych branż w których pojawią się elementy określone zgodnie z § 2 ust 1 punkt 9 Rozporządzenia Ministra Spraw Wewnętrznych i Administracji z dnia 7 czerwca 2010 r. w sprawie ochrony przeciwpożarowej budynków, innych obiektów budowlanych i terenów (Dz. U. Nr 109 z 2010r. poz. 719), jako urządzenie przeciwpożarowe.</w:t>
      </w:r>
    </w:p>
    <w:p w14:paraId="08293BE2" w14:textId="77777777" w:rsidR="00582C6B" w:rsidRPr="00475F92" w:rsidRDefault="00582C6B" w:rsidP="00582C6B">
      <w:pPr>
        <w:pStyle w:val="Akapitzlist"/>
        <w:numPr>
          <w:ilvl w:val="0"/>
          <w:numId w:val="33"/>
        </w:numPr>
        <w:ind w:left="851" w:hanging="284"/>
        <w:rPr>
          <w:spacing w:val="-2"/>
        </w:rPr>
      </w:pPr>
      <w:r w:rsidRPr="00D31B84">
        <w:rPr>
          <w:spacing w:val="-2"/>
        </w:rPr>
        <w:t xml:space="preserve">Informacja BIOZ i Plan BIOZ winien być sporządzony zgodnie z zapisami Ustawy Prawo Budowlane oraz </w:t>
      </w:r>
      <w:r w:rsidRPr="00D31B84">
        <w:rPr>
          <w:spacing w:val="-2"/>
        </w:rPr>
        <w:lastRenderedPageBreak/>
        <w:t xml:space="preserve">przepisami wykonawczymi, a w szczególności z Rozporządzeniem Ministra Infrastruktury z dnia 23 czerwca 2003 r., w sprawie informacji dotyczącej bezpieczeństwa i ochrony zdrowia oraz planu </w:t>
      </w:r>
      <w:r w:rsidRPr="00475F92">
        <w:rPr>
          <w:spacing w:val="-2"/>
        </w:rPr>
        <w:t>bezpieczeństwa i ochrony zdrowia (Dz.U. nr 120, poz. 1126).</w:t>
      </w:r>
    </w:p>
    <w:p w14:paraId="30EB0539" w14:textId="77777777" w:rsidR="00582C6B" w:rsidRPr="00D31B84" w:rsidRDefault="00582C6B" w:rsidP="00582C6B">
      <w:pPr>
        <w:pStyle w:val="Akapitzlist"/>
        <w:numPr>
          <w:ilvl w:val="0"/>
          <w:numId w:val="33"/>
        </w:numPr>
        <w:ind w:left="851" w:hanging="284"/>
        <w:rPr>
          <w:spacing w:val="-2"/>
        </w:rPr>
      </w:pPr>
      <w:r w:rsidRPr="00475F92">
        <w:rPr>
          <w:spacing w:val="-2"/>
        </w:rPr>
        <w:t>Projekt budowlano-wykonawczy winien być kompletny z punktu widzenia celu, jakiemu ma służyć. Dokumentacja winna zawierać wszystkie szczegółowe rozwiązania techniczne, na podstawie których Wykonawca jest w stanie</w:t>
      </w:r>
      <w:r w:rsidRPr="00D31B84">
        <w:rPr>
          <w:spacing w:val="-2"/>
        </w:rPr>
        <w:t xml:space="preserve"> zrealizować całą inwestycję.</w:t>
      </w:r>
    </w:p>
    <w:p w14:paraId="4334376B" w14:textId="77777777" w:rsidR="00582C6B" w:rsidRPr="00D31B84" w:rsidRDefault="00582C6B" w:rsidP="00582C6B">
      <w:pPr>
        <w:pStyle w:val="Akapitzlist"/>
        <w:numPr>
          <w:ilvl w:val="0"/>
          <w:numId w:val="33"/>
        </w:numPr>
        <w:ind w:left="851" w:hanging="284"/>
        <w:rPr>
          <w:spacing w:val="-2"/>
        </w:rPr>
      </w:pPr>
      <w:r w:rsidRPr="00D31B84">
        <w:rPr>
          <w:spacing w:val="-2"/>
        </w:rPr>
        <w:t>W dokumentacji należy uwzględnić wymagania projektowe, które będą zgodne z wymaganiami Zamawiającego dla wykonania robót budowlanych oraz dla zastosowania materiałów, instalacji, systemów i urządzeń, opisanymi w niniejszym PFU. Rozwiązania techniczne zaprojektowane w dokumentacji muszą zapewnić osiągnięcie zamierzonych parametrów funkcjonalno-użytkowych.</w:t>
      </w:r>
    </w:p>
    <w:p w14:paraId="453EEA4C" w14:textId="77777777" w:rsidR="00582C6B" w:rsidRPr="00D31B84" w:rsidRDefault="00582C6B" w:rsidP="00582C6B">
      <w:pPr>
        <w:pStyle w:val="Akapitzlist"/>
        <w:numPr>
          <w:ilvl w:val="0"/>
          <w:numId w:val="33"/>
        </w:numPr>
        <w:ind w:left="851" w:hanging="284"/>
        <w:rPr>
          <w:spacing w:val="-2"/>
        </w:rPr>
      </w:pPr>
      <w:r w:rsidRPr="00D31B84">
        <w:rPr>
          <w:spacing w:val="-2"/>
        </w:rPr>
        <w:t>Projekt powinien zawierać oświadczenia projektantów i sprawdzających, o których mowa w ustawie Prawo budowlane, zawierające klauzulę, że projekt budowlany jest zgodny z obowiązującymi przepisami, zasadami wiedzy technicznej i kompletny z punktu widzenia celu, któremu ma służyć.</w:t>
      </w:r>
    </w:p>
    <w:p w14:paraId="19AF4B11" w14:textId="77777777" w:rsidR="00582C6B" w:rsidRPr="00D31B84" w:rsidRDefault="00582C6B" w:rsidP="00582C6B">
      <w:pPr>
        <w:pStyle w:val="Akapitzlist"/>
        <w:numPr>
          <w:ilvl w:val="0"/>
          <w:numId w:val="33"/>
        </w:numPr>
        <w:ind w:left="851" w:hanging="284"/>
        <w:rPr>
          <w:spacing w:val="-2"/>
        </w:rPr>
      </w:pPr>
      <w:r w:rsidRPr="00D31B84">
        <w:rPr>
          <w:spacing w:val="-2"/>
        </w:rPr>
        <w:t>W celu realizacji prac projektowych, wymagane jest posiadanie przez Wykonawcę uprawnień do realizacji prac projektowych oraz niezbędnej wiedzy i doświadczenia oraz posiadanie wystarczającego potencjału ludzkiego i technicznego. Każda część projektu budowlanego winna być opracowana przez właściwego wg specjalizacji uprawnionego projektanta i odpowiednio zweryfikowana przez</w:t>
      </w:r>
      <w:r>
        <w:rPr>
          <w:spacing w:val="-2"/>
        </w:rPr>
        <w:t xml:space="preserve"> </w:t>
      </w:r>
      <w:r w:rsidRPr="00D31B84">
        <w:rPr>
          <w:spacing w:val="-2"/>
        </w:rPr>
        <w:t>projektanta</w:t>
      </w:r>
      <w:r>
        <w:rPr>
          <w:spacing w:val="-2"/>
        </w:rPr>
        <w:t xml:space="preserve"> </w:t>
      </w:r>
      <w:r w:rsidRPr="00D31B84">
        <w:rPr>
          <w:spacing w:val="-2"/>
        </w:rPr>
        <w:t xml:space="preserve">sprawdzającego. </w:t>
      </w:r>
    </w:p>
    <w:p w14:paraId="74DF7C67" w14:textId="77777777" w:rsidR="00582C6B" w:rsidRPr="00475F92" w:rsidRDefault="00582C6B" w:rsidP="00582C6B">
      <w:pPr>
        <w:pStyle w:val="Akapitzlist"/>
        <w:numPr>
          <w:ilvl w:val="0"/>
          <w:numId w:val="33"/>
        </w:numPr>
        <w:ind w:left="851" w:hanging="284"/>
        <w:rPr>
          <w:spacing w:val="-2"/>
        </w:rPr>
      </w:pPr>
      <w:r w:rsidRPr="00475F92">
        <w:rPr>
          <w:spacing w:val="-2"/>
        </w:rPr>
        <w:t>Przy opracowaniu dokumentacji należy szczególnie uwzględnić wymagania organizacyjne, które wynikają ze specyfiki kolei, w tym przede wszystkim organizację robót budowlanych przy założeniu stałego i bezpiecznego użytkowania dojść do peronu przez podróżnych.</w:t>
      </w:r>
    </w:p>
    <w:p w14:paraId="3CB46238" w14:textId="77777777" w:rsidR="00582C6B" w:rsidRPr="00D31B84" w:rsidRDefault="00582C6B" w:rsidP="00582C6B">
      <w:pPr>
        <w:pStyle w:val="Akapitzlist"/>
        <w:numPr>
          <w:ilvl w:val="0"/>
          <w:numId w:val="33"/>
        </w:numPr>
        <w:ind w:left="851" w:hanging="425"/>
        <w:rPr>
          <w:spacing w:val="-2"/>
        </w:rPr>
      </w:pPr>
      <w:r w:rsidRPr="00D31B84">
        <w:rPr>
          <w:spacing w:val="-2"/>
        </w:rPr>
        <w:t>Wykonawca zapewni obsługę geodezyjną przez uprawnionego geodetę na etapie sporządzania dokumentacji projektowej i powykonawczej.</w:t>
      </w:r>
    </w:p>
    <w:p w14:paraId="6F28E046" w14:textId="77777777" w:rsidR="00582C6B" w:rsidRPr="00D31B84" w:rsidRDefault="00582C6B" w:rsidP="00582C6B">
      <w:pPr>
        <w:pStyle w:val="Akapitzlist"/>
        <w:numPr>
          <w:ilvl w:val="0"/>
          <w:numId w:val="33"/>
        </w:numPr>
        <w:ind w:left="851" w:hanging="425"/>
        <w:rPr>
          <w:spacing w:val="-2"/>
        </w:rPr>
      </w:pPr>
      <w:r w:rsidRPr="00D31B84">
        <w:rPr>
          <w:spacing w:val="-2"/>
        </w:rPr>
        <w:t xml:space="preserve">Zakres opracowania mapy sytuacyjno-wysokościowej obejmuje niezbędny obszar dla inwestycji, zgodnie z Rozporządzeniem Ministra Gospodarki Przestrzennej i Budownictwa z dnia 21 lutego 1995 r. w sprawie rodzaju i zakresu opracowań geodezyjno-kartograficznych oraz czynności geodezyjnych obowiązujących w budownictwie. </w:t>
      </w:r>
    </w:p>
    <w:p w14:paraId="0E30C6C8" w14:textId="77777777" w:rsidR="00582C6B" w:rsidRPr="00D31B84" w:rsidRDefault="00582C6B" w:rsidP="00582C6B">
      <w:pPr>
        <w:pStyle w:val="Akapitzlist"/>
        <w:numPr>
          <w:ilvl w:val="0"/>
          <w:numId w:val="33"/>
        </w:numPr>
        <w:ind w:left="851" w:hanging="425"/>
        <w:rPr>
          <w:spacing w:val="-2"/>
        </w:rPr>
      </w:pPr>
      <w:r w:rsidRPr="00D31B84">
        <w:rPr>
          <w:spacing w:val="-2"/>
        </w:rPr>
        <w:t>Wszelkie czynności i prace geodezyjne, wykonywane w ramach umowy, muszą być wykonywane zgodnie z przepisami prawnymi, obowiązującymi na obszarze Rzeczypospolitej Polskiej.</w:t>
      </w:r>
    </w:p>
    <w:p w14:paraId="0046A91F" w14:textId="77777777" w:rsidR="00582C6B" w:rsidRPr="00D31B84" w:rsidRDefault="00582C6B" w:rsidP="00582C6B">
      <w:pPr>
        <w:pStyle w:val="Akapitzlist"/>
        <w:numPr>
          <w:ilvl w:val="0"/>
          <w:numId w:val="33"/>
        </w:numPr>
        <w:ind w:left="851" w:hanging="425"/>
        <w:rPr>
          <w:spacing w:val="-2"/>
        </w:rPr>
      </w:pPr>
      <w:r w:rsidRPr="00D31B84">
        <w:rPr>
          <w:spacing w:val="-2"/>
        </w:rPr>
        <w:t xml:space="preserve">Wykonawca ma obowiązek zgłosić wykonywanie robót geodezyjnych do właściwych terytorialnie </w:t>
      </w:r>
      <w:proofErr w:type="spellStart"/>
      <w:r w:rsidRPr="00D31B84">
        <w:rPr>
          <w:spacing w:val="-2"/>
        </w:rPr>
        <w:t>KODGiK</w:t>
      </w:r>
      <w:proofErr w:type="spellEnd"/>
      <w:r w:rsidRPr="00D31B84">
        <w:rPr>
          <w:spacing w:val="-2"/>
        </w:rPr>
        <w:t xml:space="preserve"> oraz </w:t>
      </w:r>
      <w:proofErr w:type="spellStart"/>
      <w:r w:rsidRPr="00D31B84">
        <w:rPr>
          <w:spacing w:val="-2"/>
        </w:rPr>
        <w:t>PODGiK</w:t>
      </w:r>
      <w:proofErr w:type="spellEnd"/>
      <w:r w:rsidRPr="00D31B84">
        <w:rPr>
          <w:spacing w:val="-2"/>
        </w:rPr>
        <w:t>.</w:t>
      </w:r>
    </w:p>
    <w:p w14:paraId="31D2C229" w14:textId="77777777" w:rsidR="00582C6B" w:rsidRPr="00D31B84" w:rsidRDefault="00582C6B" w:rsidP="00582C6B">
      <w:pPr>
        <w:pStyle w:val="Akapitzlist"/>
        <w:numPr>
          <w:ilvl w:val="0"/>
          <w:numId w:val="33"/>
        </w:numPr>
        <w:ind w:left="851" w:hanging="425"/>
        <w:rPr>
          <w:spacing w:val="-2"/>
        </w:rPr>
      </w:pPr>
      <w:r w:rsidRPr="00D31B84">
        <w:rPr>
          <w:spacing w:val="-2"/>
        </w:rPr>
        <w:t xml:space="preserve">Pomiary sytuacyjne i wysokościowe dla obiektów należy wykonać w nawiązaniu do osnowy sytuacyjnej i wysokościowej w układach odniesienia wymaganych w odpowiednich terytorialnie </w:t>
      </w:r>
      <w:proofErr w:type="spellStart"/>
      <w:r w:rsidRPr="00D31B84">
        <w:rPr>
          <w:spacing w:val="-2"/>
        </w:rPr>
        <w:t>KODGiK</w:t>
      </w:r>
      <w:proofErr w:type="spellEnd"/>
      <w:r w:rsidRPr="00D31B84">
        <w:rPr>
          <w:spacing w:val="-2"/>
        </w:rPr>
        <w:t xml:space="preserve"> oraz </w:t>
      </w:r>
      <w:proofErr w:type="spellStart"/>
      <w:r w:rsidRPr="00D31B84">
        <w:rPr>
          <w:spacing w:val="-2"/>
        </w:rPr>
        <w:t>PODGiK</w:t>
      </w:r>
      <w:proofErr w:type="spellEnd"/>
      <w:r w:rsidRPr="00D31B84">
        <w:rPr>
          <w:spacing w:val="-2"/>
        </w:rPr>
        <w:t>.</w:t>
      </w:r>
    </w:p>
    <w:p w14:paraId="7D6F65B3" w14:textId="77777777" w:rsidR="00582C6B" w:rsidRPr="00D31B84" w:rsidRDefault="00582C6B" w:rsidP="00582C6B">
      <w:pPr>
        <w:pStyle w:val="Akapitzlist"/>
        <w:numPr>
          <w:ilvl w:val="0"/>
          <w:numId w:val="33"/>
        </w:numPr>
        <w:ind w:left="851" w:hanging="425"/>
        <w:rPr>
          <w:spacing w:val="-2"/>
        </w:rPr>
      </w:pPr>
      <w:r w:rsidRPr="00D31B84">
        <w:rPr>
          <w:spacing w:val="-2"/>
        </w:rPr>
        <w:t xml:space="preserve">Geodezyjna dokumentacja powykonawcza musi mieć klauzule o przyjęciu do zasobu geodezyjnego, nadane przez właściwe terytorialnie </w:t>
      </w:r>
      <w:proofErr w:type="spellStart"/>
      <w:r w:rsidRPr="00D31B84">
        <w:rPr>
          <w:spacing w:val="-2"/>
        </w:rPr>
        <w:t>KODGiK</w:t>
      </w:r>
      <w:proofErr w:type="spellEnd"/>
      <w:r w:rsidRPr="00D31B84">
        <w:rPr>
          <w:spacing w:val="-2"/>
        </w:rPr>
        <w:t xml:space="preserve"> i/lub </w:t>
      </w:r>
      <w:proofErr w:type="spellStart"/>
      <w:r w:rsidRPr="00D31B84">
        <w:rPr>
          <w:spacing w:val="-2"/>
        </w:rPr>
        <w:t>PODGiK</w:t>
      </w:r>
      <w:proofErr w:type="spellEnd"/>
      <w:r w:rsidRPr="00D31B84">
        <w:rPr>
          <w:spacing w:val="-2"/>
        </w:rPr>
        <w:t xml:space="preserve"> oraz opis sporządzony przez  uprawnionego geodetę.</w:t>
      </w:r>
    </w:p>
    <w:p w14:paraId="359D8534" w14:textId="77777777" w:rsidR="00582C6B" w:rsidRPr="00840EA2" w:rsidRDefault="00582C6B" w:rsidP="00582C6B">
      <w:pPr>
        <w:pStyle w:val="Akapitzlist"/>
        <w:numPr>
          <w:ilvl w:val="0"/>
          <w:numId w:val="33"/>
        </w:numPr>
        <w:ind w:left="851" w:hanging="425"/>
        <w:rPr>
          <w:spacing w:val="-2"/>
        </w:rPr>
      </w:pPr>
      <w:r w:rsidRPr="00D31B84">
        <w:rPr>
          <w:spacing w:val="-2"/>
        </w:rPr>
        <w:t xml:space="preserve">Dokumentację należy opracować zgodnie z obowiązującymi przepisami, stosując zasady wymiarowania oraz </w:t>
      </w:r>
      <w:r w:rsidRPr="00840EA2">
        <w:rPr>
          <w:spacing w:val="-2"/>
        </w:rPr>
        <w:t>oznaczenia graficzne i literowe określone w Polskich Normach lub inne, objaśnione w  legendzie.</w:t>
      </w:r>
    </w:p>
    <w:p w14:paraId="770BFB6C" w14:textId="77777777" w:rsidR="00582C6B" w:rsidRPr="00840EA2" w:rsidRDefault="00582C6B" w:rsidP="00582C6B">
      <w:pPr>
        <w:pStyle w:val="Akapitzlist"/>
        <w:numPr>
          <w:ilvl w:val="0"/>
          <w:numId w:val="33"/>
        </w:numPr>
        <w:ind w:left="851" w:hanging="425"/>
        <w:rPr>
          <w:spacing w:val="-2"/>
        </w:rPr>
      </w:pPr>
      <w:r w:rsidRPr="00840EA2">
        <w:rPr>
          <w:spacing w:val="-2"/>
        </w:rPr>
        <w:t>Zaproponowane przez Wykonawcę rozwiązania i parametry techniczne muszą spełniać wymagania określone w normach oraz obowiązujących przepisach i instrukcjach.</w:t>
      </w:r>
    </w:p>
    <w:p w14:paraId="21B94EC7" w14:textId="77777777" w:rsidR="00582C6B" w:rsidRPr="00D31B84" w:rsidRDefault="00582C6B" w:rsidP="00582C6B">
      <w:pPr>
        <w:pStyle w:val="Akapitzlist"/>
        <w:numPr>
          <w:ilvl w:val="0"/>
          <w:numId w:val="33"/>
        </w:numPr>
        <w:ind w:left="851" w:hanging="425"/>
        <w:rPr>
          <w:spacing w:val="-2"/>
        </w:rPr>
      </w:pPr>
      <w:r w:rsidRPr="00840EA2">
        <w:rPr>
          <w:spacing w:val="-2"/>
        </w:rPr>
        <w:t>Projekt budowlano-wykonawczy wraz z warunkami geotechnicznymi posadowienia obiektów budowlanych, powinien zawierać</w:t>
      </w:r>
      <w:r w:rsidRPr="00D31B84">
        <w:rPr>
          <w:spacing w:val="-2"/>
        </w:rPr>
        <w:t xml:space="preserve"> opis techniczny i część rysunkową wynikającą z projektowanego zakresu przebudowy.</w:t>
      </w:r>
    </w:p>
    <w:p w14:paraId="5D0FFB89" w14:textId="77777777" w:rsidR="00582C6B" w:rsidRPr="00840EA2" w:rsidRDefault="00582C6B" w:rsidP="00582C6B">
      <w:pPr>
        <w:pStyle w:val="Akapitzlist"/>
        <w:numPr>
          <w:ilvl w:val="0"/>
          <w:numId w:val="33"/>
        </w:numPr>
        <w:ind w:left="851" w:hanging="425"/>
        <w:rPr>
          <w:spacing w:val="-2"/>
        </w:rPr>
      </w:pPr>
      <w:r w:rsidRPr="00D31B84">
        <w:rPr>
          <w:spacing w:val="-2"/>
        </w:rPr>
        <w:lastRenderedPageBreak/>
        <w:t xml:space="preserve">Projekt budowlany winien opisywać w sposób jednoznaczny wykonanie robót budowlanych. W </w:t>
      </w:r>
      <w:r w:rsidRPr="00840EA2">
        <w:rPr>
          <w:spacing w:val="-2"/>
        </w:rPr>
        <w:t xml:space="preserve">dokumentacji należy uwzględnić wszelkie zależności z istniejącymi i projektowanymi sieciami oraz przedstawić sposób usunięcia kolizji. </w:t>
      </w:r>
    </w:p>
    <w:p w14:paraId="4931AF67" w14:textId="77777777" w:rsidR="00582C6B" w:rsidRPr="00840EA2" w:rsidRDefault="00582C6B" w:rsidP="00582C6B">
      <w:pPr>
        <w:pStyle w:val="Akapitzlist"/>
        <w:numPr>
          <w:ilvl w:val="0"/>
          <w:numId w:val="33"/>
        </w:numPr>
        <w:ind w:left="851" w:hanging="425"/>
        <w:rPr>
          <w:spacing w:val="-2"/>
        </w:rPr>
      </w:pPr>
      <w:r w:rsidRPr="00840EA2">
        <w:rPr>
          <w:spacing w:val="-2"/>
        </w:rPr>
        <w:t xml:space="preserve">Należy przeprowadzić inwentaryzację obiektu (terenu, budowli, uzbrojenia terenu) w zakresie niezbędnym dla opracowania projektu budowlanego, </w:t>
      </w:r>
    </w:p>
    <w:p w14:paraId="1222ED32" w14:textId="77777777" w:rsidR="00582C6B" w:rsidRPr="00D31B84" w:rsidRDefault="00582C6B" w:rsidP="00582C6B">
      <w:pPr>
        <w:pStyle w:val="Akapitzlist"/>
        <w:numPr>
          <w:ilvl w:val="0"/>
          <w:numId w:val="33"/>
        </w:numPr>
        <w:ind w:left="851" w:hanging="425"/>
        <w:rPr>
          <w:spacing w:val="-2"/>
        </w:rPr>
      </w:pPr>
      <w:r w:rsidRPr="00840EA2">
        <w:rPr>
          <w:spacing w:val="-2"/>
        </w:rPr>
        <w:t>Od Wykonawcy</w:t>
      </w:r>
      <w:r w:rsidRPr="00D31B84">
        <w:rPr>
          <w:spacing w:val="-2"/>
        </w:rPr>
        <w:t xml:space="preserve"> wymaga się właściwej koordynacji prac przy realizacji zamówienia, a w szczególności uwzględnienia czasu niezbędnego do pozyskania wymaganych zgód, pozwoleń i decyzji.</w:t>
      </w:r>
    </w:p>
    <w:p w14:paraId="60F2446B" w14:textId="77777777" w:rsidR="00582C6B" w:rsidRPr="00D31B84" w:rsidRDefault="00582C6B" w:rsidP="00582C6B">
      <w:pPr>
        <w:pStyle w:val="Akapitzlist"/>
        <w:numPr>
          <w:ilvl w:val="0"/>
          <w:numId w:val="33"/>
        </w:numPr>
        <w:ind w:left="851" w:hanging="425"/>
        <w:rPr>
          <w:spacing w:val="-2"/>
        </w:rPr>
      </w:pPr>
      <w:r w:rsidRPr="00D31B84">
        <w:rPr>
          <w:spacing w:val="-2"/>
        </w:rPr>
        <w:t xml:space="preserve">Wykonawca własnym staraniem i na własny koszt winien uzyskać wszelkie wymagane warunki techniczne, opinie, uzgodnienia, pozwolenia, zatwierdzenia i inne dokumenty wymagane  przepisami szczegółowymi. </w:t>
      </w:r>
    </w:p>
    <w:p w14:paraId="4937B1FC" w14:textId="77777777" w:rsidR="00582C6B" w:rsidRPr="00D31B84" w:rsidRDefault="00582C6B" w:rsidP="00582C6B">
      <w:pPr>
        <w:pStyle w:val="Akapitzlist"/>
        <w:numPr>
          <w:ilvl w:val="0"/>
          <w:numId w:val="33"/>
        </w:numPr>
        <w:ind w:left="851" w:hanging="425"/>
        <w:rPr>
          <w:spacing w:val="-2"/>
        </w:rPr>
      </w:pPr>
      <w:r w:rsidRPr="00D31B84">
        <w:rPr>
          <w:spacing w:val="-2"/>
        </w:rPr>
        <w:t xml:space="preserve">Zamawiający wymaga dokumentacji wysokiej jakości, zarówno pod względem merytorycznym jak i edycyjnym. Dokumentacja powinna być opracowana przez Wykonawcę w zakresie niezbędnym do realizacji zadania, poprawnego prowadzenia robót budowlanych oraz nadzoru i odbioru robót przez Zamawiającego.   </w:t>
      </w:r>
    </w:p>
    <w:p w14:paraId="78B3E6B6" w14:textId="79EF4269" w:rsidR="00582C6B" w:rsidRPr="00D31B84" w:rsidRDefault="00582C6B" w:rsidP="00582C6B">
      <w:pPr>
        <w:pStyle w:val="Akapitzlist"/>
        <w:numPr>
          <w:ilvl w:val="0"/>
          <w:numId w:val="33"/>
        </w:numPr>
        <w:ind w:left="851" w:hanging="425"/>
        <w:rPr>
          <w:spacing w:val="-2"/>
        </w:rPr>
      </w:pPr>
      <w:r w:rsidRPr="00D31B84">
        <w:rPr>
          <w:spacing w:val="-2"/>
        </w:rPr>
        <w:t>Wykonawca jest odpowiedzialny za jakość opracowania dokumentacji, jej kompletność oraz zgodność z wymogami obowiązujących przepisów techniczno-budowlanych. W zakresie rozwiązań technicznych powinna ona uwzględniać przepisy i instrukcje kolejowe Zarządcy linii kolejowej, normy i standardy techniczne obowiązujące w danej branży. Zaprojektowane budowle i urządzenia kolejowe mają być zgodne z wymogami wiedzy i techniki budownictwa kolejowego i standardami techniczno-eksploatacyjnymi dla linii kolejowych.</w:t>
      </w:r>
      <w:r w:rsidR="0088121A">
        <w:rPr>
          <w:spacing w:val="-2"/>
        </w:rPr>
        <w:t xml:space="preserve"> Dokumentacja w zakresie wymagań teletechniki odnośnie miejsca montażu urządzeń i sposobu prowadzenia dróg kablowych powinna zostać uzgodniona z Wykonawcą wyłonionym w postępowaniu przetargowym dla zadania „Budowa zintegrowanego systemu monitorowania bezpieczeństwa oraz zarządzania informacją na linii kolejowej nr 250 wraz z modernizacją budynku Dworca Podmiejskiego w Gdyni Głównej oraz peronu na stacji Gdynia Główna</w:t>
      </w:r>
      <w:r w:rsidR="00DF4D95">
        <w:rPr>
          <w:spacing w:val="-2"/>
        </w:rPr>
        <w:t>”</w:t>
      </w:r>
      <w:r w:rsidR="0088121A">
        <w:rPr>
          <w:spacing w:val="-2"/>
        </w:rPr>
        <w:t xml:space="preserve"> i umożliwić wykonanie okablowania oraz montaż urządzeń w przypadku takiej potrzeby, bez ryzyka utraty gwarancji.</w:t>
      </w:r>
    </w:p>
    <w:p w14:paraId="28A6CFFA" w14:textId="77777777" w:rsidR="00582C6B" w:rsidRPr="00D31B84" w:rsidRDefault="00582C6B" w:rsidP="00582C6B">
      <w:pPr>
        <w:pStyle w:val="Nagwek10"/>
        <w:numPr>
          <w:ilvl w:val="2"/>
          <w:numId w:val="18"/>
        </w:numPr>
        <w:tabs>
          <w:tab w:val="clear" w:pos="0"/>
        </w:tabs>
        <w:spacing w:before="60"/>
        <w:ind w:left="567" w:hanging="709"/>
        <w:rPr>
          <w:b w:val="0"/>
          <w:spacing w:val="-2"/>
          <w:sz w:val="22"/>
          <w:szCs w:val="22"/>
          <w:lang w:val="pl-PL"/>
        </w:rPr>
      </w:pPr>
      <w:bookmarkStart w:id="29" w:name="_Toc465244152"/>
      <w:bookmarkStart w:id="30" w:name="_Toc57869450"/>
      <w:r w:rsidRPr="00D31B84">
        <w:rPr>
          <w:b w:val="0"/>
          <w:spacing w:val="-2"/>
          <w:sz w:val="22"/>
          <w:szCs w:val="22"/>
          <w:lang w:val="pl-PL"/>
        </w:rPr>
        <w:t>Uwarunkowania dla robót budowlanych</w:t>
      </w:r>
      <w:bookmarkEnd w:id="28"/>
      <w:bookmarkEnd w:id="29"/>
      <w:bookmarkEnd w:id="30"/>
    </w:p>
    <w:p w14:paraId="2285670A" w14:textId="77777777" w:rsidR="00582C6B" w:rsidRPr="00D31B84" w:rsidRDefault="00582C6B" w:rsidP="00582C6B">
      <w:pPr>
        <w:pStyle w:val="Akapitzlist"/>
        <w:numPr>
          <w:ilvl w:val="0"/>
          <w:numId w:val="34"/>
        </w:numPr>
        <w:ind w:left="851" w:hanging="284"/>
        <w:rPr>
          <w:spacing w:val="-2"/>
        </w:rPr>
      </w:pPr>
      <w:bookmarkStart w:id="31" w:name="_Toc465244153"/>
      <w:r w:rsidRPr="00D31B84">
        <w:rPr>
          <w:spacing w:val="-2"/>
        </w:rPr>
        <w:t>W przypadku prowadzenia prac bez wymaganych prawem pozwoleń/decyzji wszelkie konsekwencje z tego tytułu ponosi Wykonawca, włącznie z kosztami kar administracyjnych i opłat, a także kosztem utraty przez Zamawiającego dofinansowania, w tym dofinansowania unijnego</w:t>
      </w:r>
      <w:bookmarkEnd w:id="31"/>
      <w:r w:rsidRPr="00D31B84">
        <w:rPr>
          <w:spacing w:val="-2"/>
        </w:rPr>
        <w:t>.</w:t>
      </w:r>
    </w:p>
    <w:p w14:paraId="72CEAD77" w14:textId="77777777" w:rsidR="00582C6B" w:rsidRPr="00D31B84" w:rsidRDefault="00582C6B" w:rsidP="00582C6B">
      <w:pPr>
        <w:pStyle w:val="Akapitzlist"/>
        <w:numPr>
          <w:ilvl w:val="0"/>
          <w:numId w:val="34"/>
        </w:numPr>
        <w:ind w:left="851" w:hanging="284"/>
        <w:rPr>
          <w:spacing w:val="-2"/>
        </w:rPr>
      </w:pPr>
      <w:bookmarkStart w:id="32" w:name="_Toc465244154"/>
      <w:r w:rsidRPr="00840EA2">
        <w:rPr>
          <w:spacing w:val="-2"/>
        </w:rPr>
        <w:t>Wszystkie roboty objęte przedmiotem zamówienia powinny być wykonane zgodnie z warunkami umowy, projektem budowlano-wykonawczym (zatwierdzoną przez zamawiającego), branżowymi warunkami technicznymi odbioru, warunkami</w:t>
      </w:r>
      <w:r w:rsidRPr="00D31B84">
        <w:rPr>
          <w:spacing w:val="-2"/>
        </w:rPr>
        <w:t xml:space="preserve"> ujętymi w wymaganych decyzjach, uzgodnieniach i zezwoleniach, instrukcjami montażu producentów i przepisami dotyczącymi ochrony środowiska naturalnego oraz zgodnie z przepisami i instrukcjami obowiązującymi w PKP PLK S.A. </w:t>
      </w:r>
      <w:r>
        <w:rPr>
          <w:spacing w:val="-2"/>
        </w:rPr>
        <w:t xml:space="preserve">(w zakresie oddziaływania na obszar Zarządcy linii kolejowej) </w:t>
      </w:r>
      <w:r w:rsidRPr="00D31B84">
        <w:rPr>
          <w:spacing w:val="-2"/>
        </w:rPr>
        <w:t>i  PKP SKM w Trójmieście Sp. z o.o., a także zgodnie z wszystkimi obowiązującymi przepisami i wymaganiami w zakresie bezpieczeństwa i ochrony zdrowia</w:t>
      </w:r>
      <w:bookmarkEnd w:id="32"/>
      <w:r w:rsidRPr="00D31B84">
        <w:rPr>
          <w:spacing w:val="-2"/>
        </w:rPr>
        <w:t>.</w:t>
      </w:r>
    </w:p>
    <w:p w14:paraId="7DE1AF54" w14:textId="77777777" w:rsidR="00582C6B" w:rsidRPr="00D31B84" w:rsidRDefault="00582C6B" w:rsidP="00582C6B">
      <w:pPr>
        <w:pStyle w:val="Akapitzlist"/>
        <w:numPr>
          <w:ilvl w:val="0"/>
          <w:numId w:val="34"/>
        </w:numPr>
        <w:ind w:left="851" w:hanging="284"/>
        <w:rPr>
          <w:spacing w:val="-2"/>
        </w:rPr>
      </w:pPr>
      <w:bookmarkStart w:id="33" w:name="_Toc465244155"/>
      <w:r w:rsidRPr="00D31B84">
        <w:rPr>
          <w:spacing w:val="-2"/>
        </w:rPr>
        <w:t>Wykonawca ponosi pełną odpowiedzialność za prowadzenie i jakość wykonania wszystkich elementów i rodzajów robót wchodzących w skład zadania.</w:t>
      </w:r>
      <w:bookmarkEnd w:id="33"/>
      <w:r w:rsidRPr="00D31B84">
        <w:rPr>
          <w:spacing w:val="-2"/>
        </w:rPr>
        <w:t xml:space="preserve"> </w:t>
      </w:r>
    </w:p>
    <w:p w14:paraId="56102885" w14:textId="77777777" w:rsidR="00582C6B" w:rsidRPr="00D31B84" w:rsidRDefault="00582C6B" w:rsidP="00582C6B">
      <w:pPr>
        <w:pStyle w:val="Akapitzlist"/>
        <w:numPr>
          <w:ilvl w:val="0"/>
          <w:numId w:val="34"/>
        </w:numPr>
        <w:ind w:left="851" w:hanging="284"/>
        <w:rPr>
          <w:spacing w:val="-2"/>
        </w:rPr>
      </w:pPr>
      <w:bookmarkStart w:id="34" w:name="_Toc465244156"/>
      <w:r w:rsidRPr="00D31B84">
        <w:rPr>
          <w:spacing w:val="-2"/>
        </w:rPr>
        <w:t>Wykonawca jest odpowiedzialny za metody prowadzenia robót oraz bezpieczeństwo podczas ich prowadzenia.</w:t>
      </w:r>
      <w:bookmarkEnd w:id="34"/>
    </w:p>
    <w:p w14:paraId="5B17A252" w14:textId="77777777" w:rsidR="00386B0E" w:rsidRDefault="00582C6B" w:rsidP="00582C6B">
      <w:pPr>
        <w:pStyle w:val="Akapitzlist"/>
        <w:numPr>
          <w:ilvl w:val="0"/>
          <w:numId w:val="34"/>
        </w:numPr>
        <w:ind w:left="851" w:hanging="284"/>
        <w:rPr>
          <w:spacing w:val="-2"/>
        </w:rPr>
      </w:pPr>
      <w:bookmarkStart w:id="35" w:name="_Toc465244160"/>
      <w:bookmarkStart w:id="36" w:name="_Toc465244158"/>
      <w:r w:rsidRPr="00D31B84">
        <w:rPr>
          <w:spacing w:val="-2"/>
        </w:rPr>
        <w:t xml:space="preserve">Organizacja pracy, dobór sprzętu oraz technologii muszą  gwarantować wysoką jakość wykonania robót  oraz, zapewnienie bezpieczeństwa pasażerów korzystających z przystanku SKM, zminimalizowanie uciążliwości przyjętego procesu technologicznego dla środowiska naturalnego i osób znajdujących się </w:t>
      </w:r>
    </w:p>
    <w:p w14:paraId="44EF4BA9" w14:textId="34BB01FA" w:rsidR="00582C6B" w:rsidRPr="00D31B84" w:rsidRDefault="00582C6B" w:rsidP="00386B0E">
      <w:pPr>
        <w:pStyle w:val="Akapitzlist"/>
        <w:ind w:left="851"/>
        <w:rPr>
          <w:spacing w:val="-2"/>
        </w:rPr>
      </w:pPr>
      <w:r w:rsidRPr="00D31B84">
        <w:rPr>
          <w:spacing w:val="-2"/>
        </w:rPr>
        <w:lastRenderedPageBreak/>
        <w:t>w pobliżu terenu budowy, niepogorszenie stanu elementów infrastruktury wskutek wykonywania robót.</w:t>
      </w:r>
      <w:bookmarkEnd w:id="35"/>
    </w:p>
    <w:p w14:paraId="2B3667F7" w14:textId="77777777" w:rsidR="00582C6B" w:rsidRPr="00D31B84" w:rsidRDefault="00582C6B" w:rsidP="00582C6B">
      <w:pPr>
        <w:pStyle w:val="Akapitzlist"/>
        <w:numPr>
          <w:ilvl w:val="0"/>
          <w:numId w:val="34"/>
        </w:numPr>
        <w:ind w:left="851" w:hanging="284"/>
        <w:rPr>
          <w:spacing w:val="-2"/>
        </w:rPr>
      </w:pPr>
      <w:r w:rsidRPr="00D31B84">
        <w:rPr>
          <w:spacing w:val="-2"/>
        </w:rPr>
        <w:t>Każdorazowo przed przystąpieniem do robót ziemnych należy wykonać przekopy kontrolne dla identyfikacji uzbrojenia podziemnego. Roboty należy prowadzić z zachowaniem skrajni podziemnej.</w:t>
      </w:r>
      <w:bookmarkStart w:id="37" w:name="_Toc465244159"/>
      <w:bookmarkEnd w:id="36"/>
    </w:p>
    <w:p w14:paraId="613F32D7" w14:textId="77777777" w:rsidR="00582C6B" w:rsidRPr="00D31B84" w:rsidRDefault="00582C6B" w:rsidP="00582C6B">
      <w:pPr>
        <w:pStyle w:val="Akapitzlist"/>
        <w:numPr>
          <w:ilvl w:val="0"/>
          <w:numId w:val="34"/>
        </w:numPr>
        <w:ind w:left="851" w:hanging="284"/>
        <w:rPr>
          <w:spacing w:val="-2"/>
        </w:rPr>
      </w:pPr>
      <w:r w:rsidRPr="00D31B84">
        <w:rPr>
          <w:spacing w:val="-2"/>
        </w:rPr>
        <w:t>Należy przewidzieć takie prowadzenie robót, aby nie uszkodzić istniejącej infrastruktury sieciowej – w tym podziemnej – takiej jak kable, kanalizacja bądź urządzenia. W ramach robót przygotowawczych należy odpowiednio ją zabezpieczyć w miejscach kolizji z robotami pod nadzorem uprawnionych przedstawicieli właścicieli infrastruktury.</w:t>
      </w:r>
      <w:bookmarkEnd w:id="37"/>
      <w:r w:rsidRPr="00D31B84">
        <w:rPr>
          <w:spacing w:val="-2"/>
        </w:rPr>
        <w:t xml:space="preserve"> </w:t>
      </w:r>
    </w:p>
    <w:p w14:paraId="508E4037" w14:textId="77777777" w:rsidR="00582C6B" w:rsidRPr="00D31B84" w:rsidRDefault="00582C6B" w:rsidP="00582C6B">
      <w:pPr>
        <w:pStyle w:val="Akapitzlist"/>
        <w:numPr>
          <w:ilvl w:val="0"/>
          <w:numId w:val="34"/>
        </w:numPr>
        <w:ind w:left="851" w:hanging="284"/>
        <w:rPr>
          <w:spacing w:val="-2"/>
        </w:rPr>
      </w:pPr>
      <w:r w:rsidRPr="00D31B84">
        <w:rPr>
          <w:spacing w:val="-2"/>
        </w:rPr>
        <w:t>W koniecznych przypadkach wymagających usunięcia kolizji, koszt usunięcia kolizji z infrastrukturą sieciową obciąża Wykonawcę robót.</w:t>
      </w:r>
    </w:p>
    <w:p w14:paraId="7C425D36" w14:textId="77777777" w:rsidR="00582C6B" w:rsidRPr="00D31B84" w:rsidRDefault="00582C6B" w:rsidP="00582C6B">
      <w:pPr>
        <w:pStyle w:val="Akapitzlist"/>
        <w:numPr>
          <w:ilvl w:val="0"/>
          <w:numId w:val="34"/>
        </w:numPr>
        <w:ind w:left="851" w:hanging="425"/>
        <w:rPr>
          <w:spacing w:val="-2"/>
        </w:rPr>
      </w:pPr>
      <w:r w:rsidRPr="00D31B84">
        <w:rPr>
          <w:spacing w:val="-2"/>
        </w:rPr>
        <w:t>W przypadku uszkodzenia istniejącej infrastruktury koszt napraw obciąża Wykonawcę robót.</w:t>
      </w:r>
    </w:p>
    <w:p w14:paraId="18FEDBA7" w14:textId="77777777" w:rsidR="00582C6B" w:rsidRPr="00D31B84" w:rsidRDefault="00582C6B" w:rsidP="00582C6B">
      <w:pPr>
        <w:pStyle w:val="Akapitzlist"/>
        <w:numPr>
          <w:ilvl w:val="0"/>
          <w:numId w:val="34"/>
        </w:numPr>
        <w:ind w:left="851" w:hanging="425"/>
        <w:rPr>
          <w:spacing w:val="-2"/>
        </w:rPr>
      </w:pPr>
      <w:r w:rsidRPr="00D31B84">
        <w:rPr>
          <w:spacing w:val="-2"/>
        </w:rPr>
        <w:t>Wykonawca winien również uwzględnić w cenie ofertowej konieczność poniesienia kosztów wynikających z usunięcia kolizji z pozostałą infrastrukturą.</w:t>
      </w:r>
    </w:p>
    <w:p w14:paraId="043D530A" w14:textId="77777777" w:rsidR="00582C6B" w:rsidRPr="00D31B84" w:rsidRDefault="00582C6B" w:rsidP="00582C6B">
      <w:pPr>
        <w:pStyle w:val="Akapitzlist"/>
        <w:numPr>
          <w:ilvl w:val="0"/>
          <w:numId w:val="34"/>
        </w:numPr>
        <w:ind w:left="851" w:hanging="425"/>
        <w:rPr>
          <w:spacing w:val="-2"/>
        </w:rPr>
      </w:pPr>
      <w:bookmarkStart w:id="38" w:name="_Toc465244162"/>
      <w:r w:rsidRPr="00D31B84">
        <w:rPr>
          <w:spacing w:val="-2"/>
        </w:rPr>
        <w:t>Organizacja robót powinna odpowiadać założeniom przyjętym w dokumentacji i  harmonogramach robót oraz uwzględniać warunki wynikające z koordynacji robót branżowych oraz wykonywania prac przez różnych podwykonawców.</w:t>
      </w:r>
      <w:bookmarkStart w:id="39" w:name="_Toc465244163"/>
      <w:bookmarkEnd w:id="38"/>
    </w:p>
    <w:p w14:paraId="3FA7510B" w14:textId="77777777" w:rsidR="00582C6B" w:rsidRPr="00D31B84" w:rsidRDefault="00582C6B" w:rsidP="00582C6B">
      <w:pPr>
        <w:pStyle w:val="Akapitzlist"/>
        <w:numPr>
          <w:ilvl w:val="0"/>
          <w:numId w:val="34"/>
        </w:numPr>
        <w:ind w:left="851" w:hanging="425"/>
        <w:rPr>
          <w:spacing w:val="-2"/>
        </w:rPr>
      </w:pPr>
      <w:r w:rsidRPr="00D31B84">
        <w:rPr>
          <w:spacing w:val="-2"/>
        </w:rPr>
        <w:t>Organizacja robót musi uwzględniać czas przeznaczony na wykonanie prób technicznych, odbiorów częściowych, w tym odbiorów robót zanikających i podlegających zakryciu w okresie realizacji umowy.</w:t>
      </w:r>
    </w:p>
    <w:p w14:paraId="10DCE57F" w14:textId="77777777" w:rsidR="00582C6B" w:rsidRPr="00D31B84" w:rsidRDefault="00582C6B" w:rsidP="00582C6B">
      <w:pPr>
        <w:pStyle w:val="Akapitzlist"/>
        <w:numPr>
          <w:ilvl w:val="0"/>
          <w:numId w:val="34"/>
        </w:numPr>
        <w:ind w:left="851" w:hanging="425"/>
        <w:rPr>
          <w:spacing w:val="-2"/>
        </w:rPr>
      </w:pPr>
      <w:r w:rsidRPr="00D31B84">
        <w:rPr>
          <w:spacing w:val="-2"/>
        </w:rPr>
        <w:t>Wykonawca jest zobowiązany do dostarczenia i wykonywania tymczasowych konstrukcji, urządzeń, instalacji niezbędnych do zrealizowania przedmiotu zamówienia, utrzymywania ich we właściwym stanie oraz zlikwidowania po ustaniu potrzeby ich dalszego stosowania bez dodatkowych opłat.</w:t>
      </w:r>
      <w:bookmarkStart w:id="40" w:name="_Toc465244164"/>
      <w:bookmarkEnd w:id="39"/>
    </w:p>
    <w:p w14:paraId="055CEC18" w14:textId="77777777" w:rsidR="00582C6B" w:rsidRPr="00D31B84" w:rsidRDefault="00582C6B" w:rsidP="00582C6B">
      <w:pPr>
        <w:pStyle w:val="Akapitzlist"/>
        <w:numPr>
          <w:ilvl w:val="0"/>
          <w:numId w:val="34"/>
        </w:numPr>
        <w:ind w:left="851" w:hanging="425"/>
        <w:rPr>
          <w:spacing w:val="-2"/>
        </w:rPr>
      </w:pPr>
      <w:bookmarkStart w:id="41" w:name="_Toc465244165"/>
      <w:bookmarkEnd w:id="40"/>
      <w:r w:rsidRPr="00D31B84">
        <w:rPr>
          <w:spacing w:val="-2"/>
        </w:rPr>
        <w:t>Wszelkie operacje technologiczne należy wykonywać z zachowaniem:</w:t>
      </w:r>
      <w:bookmarkEnd w:id="41"/>
    </w:p>
    <w:p w14:paraId="58D9F59C"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bezpieczeństwa uczestników procesu budowlanego i ich mienia,</w:t>
      </w:r>
    </w:p>
    <w:p w14:paraId="3CB057E9"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bezpieczeństwa eksploatacji linii kolejowych,</w:t>
      </w:r>
    </w:p>
    <w:p w14:paraId="5429513F"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bezpieczeństwa pasażerów i osób postronnych w strefie wykonywania robót,</w:t>
      </w:r>
    </w:p>
    <w:p w14:paraId="501EC24A"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zabezpieczenia mienia znajdującego się w pobliżu miejsca robót przed zniszczeniem lub uszkodzeniem w wyniku prowadzonych robót.</w:t>
      </w:r>
    </w:p>
    <w:p w14:paraId="47107A02" w14:textId="77777777" w:rsidR="00582C6B" w:rsidRPr="00D31B84" w:rsidRDefault="00582C6B" w:rsidP="00582C6B">
      <w:pPr>
        <w:pStyle w:val="Akapitzlist"/>
        <w:numPr>
          <w:ilvl w:val="0"/>
          <w:numId w:val="34"/>
        </w:numPr>
        <w:ind w:left="851" w:hanging="425"/>
        <w:rPr>
          <w:spacing w:val="-2"/>
        </w:rPr>
      </w:pPr>
      <w:bookmarkStart w:id="42" w:name="_Toc465244169"/>
      <w:r w:rsidRPr="00D31B84">
        <w:rPr>
          <w:spacing w:val="-2"/>
        </w:rPr>
        <w:t>Wykonanie każdego rodzaju robót powinno być odnotowane w dokumentach budowy, dokumentach badań i pomiarów, inwentaryzacji bieżącej w postaci szkiców geodezyjnych oraz w protokołach odbiorów.</w:t>
      </w:r>
      <w:bookmarkStart w:id="43" w:name="_Toc465244170"/>
      <w:bookmarkEnd w:id="42"/>
    </w:p>
    <w:bookmarkEnd w:id="43"/>
    <w:p w14:paraId="5E25727F" w14:textId="77777777" w:rsidR="00582C6B" w:rsidRPr="00D31B84" w:rsidRDefault="00582C6B" w:rsidP="00582C6B">
      <w:pPr>
        <w:pStyle w:val="Akapitzlist"/>
        <w:numPr>
          <w:ilvl w:val="0"/>
          <w:numId w:val="34"/>
        </w:numPr>
        <w:ind w:left="851" w:hanging="425"/>
        <w:rPr>
          <w:spacing w:val="-2"/>
        </w:rPr>
      </w:pPr>
      <w:r w:rsidRPr="00D31B84">
        <w:rPr>
          <w:spacing w:val="-2"/>
        </w:rPr>
        <w:t>Wykonawca zapewni obsługę geodezyjną przez cały okres budowy przez uprawnionego geodetę w celu:</w:t>
      </w:r>
    </w:p>
    <w:p w14:paraId="5DA64ED2"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realizacji – tyczenie, pomiary kontrolne,  pomiary odbiorowe na etapie robót zanikających i ulegających zakryciu,</w:t>
      </w:r>
    </w:p>
    <w:p w14:paraId="502AC294"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 xml:space="preserve">inwentaryzacji powykonawczej obiektu lub elementów obiektu i sporządzania dokumentacji powykonawczej. </w:t>
      </w:r>
    </w:p>
    <w:p w14:paraId="13777E03" w14:textId="77777777" w:rsidR="00582C6B" w:rsidRPr="00D31B84" w:rsidRDefault="00582C6B" w:rsidP="00582C6B">
      <w:pPr>
        <w:pStyle w:val="Akapitzlist"/>
        <w:numPr>
          <w:ilvl w:val="0"/>
          <w:numId w:val="34"/>
        </w:numPr>
        <w:ind w:left="851" w:hanging="425"/>
        <w:rPr>
          <w:spacing w:val="-2"/>
        </w:rPr>
      </w:pPr>
      <w:r w:rsidRPr="00D31B84">
        <w:rPr>
          <w:spacing w:val="-2"/>
        </w:rPr>
        <w:t>Wykonawca dokona zgłoszenia prac geodezyjnych we właściwych terenowo ośrodkach dokumentacji geodezyjnej i kartograficznej. Zgłoszenia i uzyskane wytyczne Wykonawca zobowiązany jest przedstawić Zamawiającemu.</w:t>
      </w:r>
    </w:p>
    <w:p w14:paraId="6A29EF30" w14:textId="77777777" w:rsidR="00582C6B" w:rsidRPr="00D31B84" w:rsidRDefault="00582C6B" w:rsidP="00582C6B">
      <w:pPr>
        <w:pStyle w:val="Akapitzlist"/>
        <w:numPr>
          <w:ilvl w:val="0"/>
          <w:numId w:val="34"/>
        </w:numPr>
        <w:ind w:left="851" w:hanging="425"/>
        <w:rPr>
          <w:spacing w:val="-2"/>
        </w:rPr>
      </w:pPr>
      <w:r w:rsidRPr="00D31B84">
        <w:rPr>
          <w:spacing w:val="-2"/>
        </w:rPr>
        <w:t>WYKONAWCA jest zobowiązany do wypełnienia obowiązków i poniesienia kosztów wynikających z wszelkich warunków technicznych wydanych do dokumentacji projektowej oraz uzgodnień do dokumentacji projektowej, a także decyzji wydanych dla niniejszej inwestycji (w zakresie wymogów dot. realizacji i ukończenia inwestycji), a nałożonych na Zamawiającego, Inwestora lub Wykonawcę.</w:t>
      </w:r>
    </w:p>
    <w:p w14:paraId="65C9E3D2" w14:textId="77777777" w:rsidR="00582C6B" w:rsidRPr="00D31B84" w:rsidRDefault="00582C6B" w:rsidP="00582C6B">
      <w:pPr>
        <w:pStyle w:val="Akapitzlist"/>
        <w:numPr>
          <w:ilvl w:val="0"/>
          <w:numId w:val="34"/>
        </w:numPr>
        <w:ind w:left="851" w:hanging="425"/>
        <w:rPr>
          <w:spacing w:val="-2"/>
        </w:rPr>
      </w:pPr>
      <w:r w:rsidRPr="00D31B84">
        <w:rPr>
          <w:spacing w:val="-2"/>
        </w:rPr>
        <w:t>WYKONAWCA jest zobowiązany do wypełnienia formalności wynikających z konieczności zapewnienia nadzoru ze strony organów, instytucji oraz firm, o których mowa powyżej.</w:t>
      </w:r>
    </w:p>
    <w:p w14:paraId="25F88AF2" w14:textId="77777777" w:rsidR="00386B0E" w:rsidRDefault="00582C6B" w:rsidP="00582C6B">
      <w:pPr>
        <w:pStyle w:val="Akapitzlist"/>
        <w:numPr>
          <w:ilvl w:val="0"/>
          <w:numId w:val="34"/>
        </w:numPr>
        <w:ind w:left="851" w:hanging="425"/>
        <w:rPr>
          <w:spacing w:val="-2"/>
        </w:rPr>
      </w:pPr>
      <w:r w:rsidRPr="00D31B84">
        <w:rPr>
          <w:spacing w:val="-2"/>
        </w:rPr>
        <w:t>W trakcie prowadzenia robót budowlanych WYKONAWCA jest zobowiązany do utrzymania porządku i</w:t>
      </w:r>
    </w:p>
    <w:p w14:paraId="0D35D1E6" w14:textId="4AF72381" w:rsidR="00582C6B" w:rsidRPr="00D31B84" w:rsidRDefault="00582C6B" w:rsidP="00386B0E">
      <w:pPr>
        <w:pStyle w:val="Akapitzlist"/>
        <w:ind w:left="851"/>
        <w:rPr>
          <w:spacing w:val="-2"/>
        </w:rPr>
      </w:pPr>
      <w:r w:rsidRPr="00D31B84">
        <w:rPr>
          <w:spacing w:val="-2"/>
        </w:rPr>
        <w:lastRenderedPageBreak/>
        <w:t>czystości w obszarze inwestycji.</w:t>
      </w:r>
    </w:p>
    <w:p w14:paraId="64C21987" w14:textId="77777777" w:rsidR="00582C6B" w:rsidRPr="00D31B84" w:rsidRDefault="00582C6B" w:rsidP="00582C6B">
      <w:pPr>
        <w:pStyle w:val="Nagwek10"/>
        <w:numPr>
          <w:ilvl w:val="2"/>
          <w:numId w:val="18"/>
        </w:numPr>
        <w:tabs>
          <w:tab w:val="clear" w:pos="0"/>
        </w:tabs>
        <w:spacing w:before="60"/>
        <w:ind w:left="567" w:hanging="709"/>
        <w:rPr>
          <w:b w:val="0"/>
          <w:spacing w:val="-2"/>
          <w:sz w:val="22"/>
          <w:szCs w:val="22"/>
          <w:lang w:val="pl-PL"/>
        </w:rPr>
      </w:pPr>
      <w:bookmarkStart w:id="44" w:name="_Toc464228106"/>
      <w:bookmarkStart w:id="45" w:name="_Toc471826140"/>
      <w:bookmarkStart w:id="46" w:name="_Toc57869451"/>
      <w:r w:rsidRPr="00D31B84">
        <w:rPr>
          <w:b w:val="0"/>
          <w:spacing w:val="-2"/>
          <w:sz w:val="22"/>
          <w:szCs w:val="22"/>
          <w:lang w:val="pl-PL"/>
        </w:rPr>
        <w:t>Uwarunkowania dla ochrony przeciwpożarow</w:t>
      </w:r>
      <w:bookmarkEnd w:id="44"/>
      <w:bookmarkEnd w:id="45"/>
      <w:r w:rsidRPr="00D31B84">
        <w:rPr>
          <w:b w:val="0"/>
          <w:spacing w:val="-2"/>
          <w:sz w:val="22"/>
          <w:szCs w:val="22"/>
          <w:lang w:val="pl-PL"/>
        </w:rPr>
        <w:t>ej</w:t>
      </w:r>
      <w:bookmarkEnd w:id="46"/>
    </w:p>
    <w:p w14:paraId="055A39FF" w14:textId="77777777" w:rsidR="00582C6B" w:rsidRPr="00D31B84" w:rsidRDefault="00582C6B" w:rsidP="00582C6B">
      <w:pPr>
        <w:pStyle w:val="Akapitzlist"/>
        <w:numPr>
          <w:ilvl w:val="0"/>
          <w:numId w:val="35"/>
        </w:numPr>
        <w:ind w:left="851" w:hanging="284"/>
        <w:rPr>
          <w:spacing w:val="-2"/>
        </w:rPr>
      </w:pPr>
      <w:r w:rsidRPr="00D31B84">
        <w:rPr>
          <w:spacing w:val="-2"/>
        </w:rPr>
        <w:t xml:space="preserve">Podstawowe wymagania i obowiązki dla </w:t>
      </w:r>
      <w:r w:rsidR="006971B7">
        <w:t xml:space="preserve">projektantów, w tym projektantów urządzeń, czy </w:t>
      </w:r>
      <w:r w:rsidRPr="00D31B84">
        <w:rPr>
          <w:spacing w:val="-2"/>
        </w:rPr>
        <w:t xml:space="preserve">Wykonawcy robót, dotyczące ochrony przeciwpożarowej, a w tym odnoszące się do </w:t>
      </w:r>
      <w:r w:rsidR="006971B7">
        <w:t xml:space="preserve">wymagań, czy stosowania określonych rozwiązań techniczno-budowlanych dla danego obiektu, urządzenia, urządzenia przeciwpożarowego, czy wymagania dla </w:t>
      </w:r>
      <w:r w:rsidRPr="00D31B84">
        <w:rPr>
          <w:spacing w:val="-2"/>
        </w:rPr>
        <w:t xml:space="preserve">bezpiecznego wykonywania </w:t>
      </w:r>
      <w:r w:rsidR="006971B7">
        <w:t xml:space="preserve">robót, a zwłaszcza </w:t>
      </w:r>
      <w:r w:rsidRPr="00D31B84">
        <w:rPr>
          <w:spacing w:val="-2"/>
        </w:rPr>
        <w:t xml:space="preserve">prac niebezpiecznych pod względem pożarowym </w:t>
      </w:r>
      <w:r w:rsidR="006971B7">
        <w:t>głównie</w:t>
      </w:r>
      <w:r w:rsidR="006971B7" w:rsidRPr="00D31B84">
        <w:rPr>
          <w:spacing w:val="-2"/>
        </w:rPr>
        <w:t xml:space="preserve"> </w:t>
      </w:r>
      <w:r w:rsidRPr="00D31B84">
        <w:rPr>
          <w:spacing w:val="-2"/>
        </w:rPr>
        <w:t>określone zostały w:</w:t>
      </w:r>
    </w:p>
    <w:p w14:paraId="716F98F7" w14:textId="7EB861FB" w:rsidR="00582C6B" w:rsidRDefault="00582C6B" w:rsidP="00582C6B">
      <w:pPr>
        <w:pStyle w:val="FSMW"/>
        <w:numPr>
          <w:ilvl w:val="0"/>
          <w:numId w:val="9"/>
        </w:numPr>
        <w:ind w:left="1134" w:hanging="284"/>
        <w:rPr>
          <w:spacing w:val="-2"/>
          <w:sz w:val="22"/>
          <w:szCs w:val="22"/>
        </w:rPr>
      </w:pPr>
      <w:r w:rsidRPr="00D31B84">
        <w:rPr>
          <w:spacing w:val="-2"/>
          <w:sz w:val="22"/>
          <w:szCs w:val="22"/>
        </w:rPr>
        <w:t>Ustawie o ochronie przeciwpożarowej z dnia 24 sierpnia 1991 roku (</w:t>
      </w:r>
      <w:r w:rsidR="006971B7">
        <w:rPr>
          <w:spacing w:val="-2"/>
          <w:sz w:val="22"/>
          <w:szCs w:val="22"/>
        </w:rPr>
        <w:t xml:space="preserve"> </w:t>
      </w:r>
      <w:proofErr w:type="spellStart"/>
      <w:r w:rsidR="006971B7" w:rsidRPr="006971B7">
        <w:rPr>
          <w:spacing w:val="-2"/>
          <w:sz w:val="22"/>
          <w:szCs w:val="22"/>
        </w:rPr>
        <w:t>jt</w:t>
      </w:r>
      <w:proofErr w:type="spellEnd"/>
      <w:r w:rsidR="006971B7" w:rsidRPr="00DF4D95">
        <w:rPr>
          <w:rFonts w:cs="Arial"/>
          <w:sz w:val="22"/>
          <w:szCs w:val="22"/>
        </w:rPr>
        <w:t>. Dz. U. z 2020 r. poz. 961 ze zm.</w:t>
      </w:r>
      <w:r w:rsidRPr="006971B7">
        <w:rPr>
          <w:spacing w:val="-2"/>
          <w:sz w:val="22"/>
          <w:szCs w:val="22"/>
        </w:rPr>
        <w:t>),</w:t>
      </w:r>
    </w:p>
    <w:p w14:paraId="614C37CF" w14:textId="77777777" w:rsidR="006971B7" w:rsidRPr="00DF4D95" w:rsidRDefault="00F8567D" w:rsidP="00582C6B">
      <w:pPr>
        <w:pStyle w:val="FSMW"/>
        <w:numPr>
          <w:ilvl w:val="0"/>
          <w:numId w:val="9"/>
        </w:numPr>
        <w:ind w:left="1134" w:hanging="284"/>
        <w:rPr>
          <w:spacing w:val="-2"/>
          <w:sz w:val="22"/>
          <w:szCs w:val="22"/>
        </w:rPr>
      </w:pPr>
      <w:r w:rsidRPr="00DF4D95">
        <w:rPr>
          <w:sz w:val="22"/>
          <w:szCs w:val="22"/>
        </w:rPr>
        <w:t>Ustawie Prawo Budowlane z dnia 7 lipca 1994 roku (j.t. Dz. U. z 2019 r. poz. 1186  z zmianami),</w:t>
      </w:r>
    </w:p>
    <w:p w14:paraId="4405F89C" w14:textId="77777777" w:rsidR="00F8567D" w:rsidRPr="00F8567D" w:rsidRDefault="00F8567D" w:rsidP="00582C6B">
      <w:pPr>
        <w:pStyle w:val="FSMW"/>
        <w:numPr>
          <w:ilvl w:val="0"/>
          <w:numId w:val="9"/>
        </w:numPr>
        <w:ind w:left="1134" w:hanging="284"/>
        <w:rPr>
          <w:spacing w:val="-2"/>
          <w:sz w:val="22"/>
          <w:szCs w:val="22"/>
        </w:rPr>
      </w:pPr>
      <w:r w:rsidRPr="00DF4D95">
        <w:rPr>
          <w:sz w:val="22"/>
          <w:szCs w:val="22"/>
        </w:rPr>
        <w:t xml:space="preserve">przepisach wykonawczych </w:t>
      </w:r>
      <w:r>
        <w:rPr>
          <w:sz w:val="22"/>
          <w:szCs w:val="22"/>
        </w:rPr>
        <w:t xml:space="preserve">w/w </w:t>
      </w:r>
      <w:r w:rsidRPr="00DF4D95">
        <w:rPr>
          <w:sz w:val="22"/>
          <w:szCs w:val="22"/>
        </w:rPr>
        <w:t>ustaw, a w tym zwłaszc</w:t>
      </w:r>
      <w:r>
        <w:rPr>
          <w:sz w:val="22"/>
          <w:szCs w:val="22"/>
        </w:rPr>
        <w:t>za:</w:t>
      </w:r>
    </w:p>
    <w:p w14:paraId="341F4E8A" w14:textId="77777777" w:rsidR="00F8567D" w:rsidRDefault="00582C6B" w:rsidP="00582C6B">
      <w:pPr>
        <w:pStyle w:val="FSMW"/>
        <w:numPr>
          <w:ilvl w:val="0"/>
          <w:numId w:val="9"/>
        </w:numPr>
        <w:ind w:left="1134" w:hanging="284"/>
        <w:rPr>
          <w:spacing w:val="-2"/>
          <w:sz w:val="22"/>
          <w:szCs w:val="22"/>
        </w:rPr>
      </w:pPr>
      <w:r w:rsidRPr="00D31B84">
        <w:rPr>
          <w:spacing w:val="-2"/>
          <w:sz w:val="22"/>
          <w:szCs w:val="22"/>
        </w:rPr>
        <w:t>Rozporządzeniu Ministra Spraw Wewnętrznych i Administracji z dnia 7 czerwca 2010 r. w sprawie ochrony przeciwpożarowej budynków, innych obiektów budowlanych i terenów (Dz. U. Nr 109 z 2010 r. poz. 719) – zwanym dalej MSWiA</w:t>
      </w:r>
      <w:r w:rsidR="00F8567D">
        <w:rPr>
          <w:spacing w:val="-2"/>
          <w:sz w:val="22"/>
          <w:szCs w:val="22"/>
        </w:rPr>
        <w:t>,</w:t>
      </w:r>
    </w:p>
    <w:p w14:paraId="3014E41E" w14:textId="77777777" w:rsidR="00582C6B" w:rsidRPr="00D31B84" w:rsidRDefault="00F8567D" w:rsidP="00582C6B">
      <w:pPr>
        <w:pStyle w:val="FSMW"/>
        <w:numPr>
          <w:ilvl w:val="0"/>
          <w:numId w:val="9"/>
        </w:numPr>
        <w:ind w:left="1134" w:hanging="284"/>
        <w:rPr>
          <w:spacing w:val="-2"/>
          <w:sz w:val="22"/>
          <w:szCs w:val="22"/>
        </w:rPr>
      </w:pPr>
      <w:r w:rsidRPr="00F8567D">
        <w:rPr>
          <w:spacing w:val="-2"/>
          <w:sz w:val="22"/>
          <w:szCs w:val="22"/>
        </w:rPr>
        <w:t xml:space="preserve">Instrukcji Technologiczno-Ruchowej w zakresie ochrony przeciwpożarowej i bezpieczeństwa pożarowego PKP Szybka Kolej Miejska w Trójmieście Sp. z o.o. 81-002 Gdynia ul. Morska 350 A - dalej zwana  </w:t>
      </w:r>
      <w:proofErr w:type="spellStart"/>
      <w:r w:rsidRPr="00F8567D">
        <w:rPr>
          <w:spacing w:val="-2"/>
          <w:sz w:val="22"/>
          <w:szCs w:val="22"/>
        </w:rPr>
        <w:t>ITRppoż</w:t>
      </w:r>
      <w:proofErr w:type="spellEnd"/>
      <w:r w:rsidRPr="00F8567D">
        <w:rPr>
          <w:spacing w:val="-2"/>
          <w:sz w:val="22"/>
          <w:szCs w:val="22"/>
        </w:rPr>
        <w:t xml:space="preserve"> SKM, w tym zwłaszcza ujęte w zał. 14 </w:t>
      </w:r>
      <w:proofErr w:type="spellStart"/>
      <w:r w:rsidRPr="00F8567D">
        <w:rPr>
          <w:spacing w:val="-2"/>
          <w:sz w:val="22"/>
          <w:szCs w:val="22"/>
        </w:rPr>
        <w:t>ITRppoż</w:t>
      </w:r>
      <w:proofErr w:type="spellEnd"/>
      <w:r w:rsidRPr="00F8567D">
        <w:rPr>
          <w:spacing w:val="-2"/>
          <w:sz w:val="22"/>
          <w:szCs w:val="22"/>
        </w:rPr>
        <w:t xml:space="preserve"> SKM</w:t>
      </w:r>
      <w:r w:rsidR="00582C6B" w:rsidRPr="00D31B84">
        <w:rPr>
          <w:spacing w:val="-2"/>
          <w:sz w:val="22"/>
          <w:szCs w:val="22"/>
        </w:rPr>
        <w:t>.</w:t>
      </w:r>
    </w:p>
    <w:p w14:paraId="2C802087" w14:textId="77777777" w:rsidR="00F8567D" w:rsidRDefault="00F8567D" w:rsidP="00582C6B">
      <w:pPr>
        <w:pStyle w:val="Akapitzlist"/>
        <w:numPr>
          <w:ilvl w:val="0"/>
          <w:numId w:val="35"/>
        </w:numPr>
        <w:ind w:left="851" w:hanging="284"/>
        <w:rPr>
          <w:spacing w:val="-2"/>
        </w:rPr>
      </w:pPr>
      <w:r w:rsidRPr="00F8567D">
        <w:rPr>
          <w:spacing w:val="-2"/>
        </w:rPr>
        <w:t>Główne wymagania z powyższych dokumentów przytoczono w punktach poniżej w odniesieniu do obowiązków jakie należy zapewnić przy prowadzeniu prac montażowych i budowlanych</w:t>
      </w:r>
      <w:r>
        <w:rPr>
          <w:spacing w:val="-2"/>
        </w:rPr>
        <w:t>.</w:t>
      </w:r>
    </w:p>
    <w:p w14:paraId="4A6C9569" w14:textId="0293CD6D" w:rsidR="00582C6B" w:rsidRPr="00D31B84" w:rsidRDefault="00582C6B" w:rsidP="00582C6B">
      <w:pPr>
        <w:pStyle w:val="Akapitzlist"/>
        <w:numPr>
          <w:ilvl w:val="0"/>
          <w:numId w:val="35"/>
        </w:numPr>
        <w:ind w:left="851" w:hanging="284"/>
        <w:rPr>
          <w:spacing w:val="-2"/>
        </w:rPr>
      </w:pPr>
      <w:r w:rsidRPr="00D31B84">
        <w:rPr>
          <w:spacing w:val="-2"/>
        </w:rPr>
        <w:t xml:space="preserve">W przypadku prowadzenia na terenie zarządzanym przez PKP SKM w </w:t>
      </w:r>
      <w:r w:rsidR="00F8567D">
        <w:t xml:space="preserve"> Trójmieście Sp. z  o. o. </w:t>
      </w:r>
      <w:r w:rsidRPr="00D31B84">
        <w:rPr>
          <w:spacing w:val="-2"/>
        </w:rPr>
        <w:t xml:space="preserve">prac niebezpiecznych pod względem pożarowym, należy zachować szczególne środki ostrożności. </w:t>
      </w:r>
    </w:p>
    <w:p w14:paraId="42ACCA17" w14:textId="77777777" w:rsidR="00582C6B" w:rsidRPr="00D31B84" w:rsidRDefault="00582C6B" w:rsidP="00582C6B">
      <w:pPr>
        <w:pStyle w:val="Akapitzlist"/>
        <w:numPr>
          <w:ilvl w:val="0"/>
          <w:numId w:val="35"/>
        </w:numPr>
        <w:ind w:left="851" w:hanging="284"/>
        <w:rPr>
          <w:spacing w:val="-2"/>
        </w:rPr>
      </w:pPr>
      <w:r w:rsidRPr="00D31B84">
        <w:rPr>
          <w:spacing w:val="-2"/>
        </w:rPr>
        <w:t>Ochrona przeciwpożarowa polega na realizacji przedsięwzięć mających na celu ochronę życia, zdrowia, mienia lub środowiska przed pożarem, klęską żywiołową lub innym miejscowym zagrożeniem poprzez:</w:t>
      </w:r>
    </w:p>
    <w:p w14:paraId="79D1B23D" w14:textId="77777777" w:rsidR="00582C6B" w:rsidRPr="00D31B84" w:rsidRDefault="00582C6B" w:rsidP="00582C6B">
      <w:pPr>
        <w:pStyle w:val="FSMW"/>
        <w:numPr>
          <w:ilvl w:val="0"/>
          <w:numId w:val="9"/>
        </w:numPr>
        <w:ind w:left="1134" w:hanging="284"/>
        <w:rPr>
          <w:spacing w:val="-2"/>
          <w:sz w:val="22"/>
          <w:szCs w:val="22"/>
        </w:rPr>
      </w:pPr>
      <w:r w:rsidRPr="00D31B84">
        <w:rPr>
          <w:spacing w:val="-2"/>
          <w:sz w:val="22"/>
          <w:szCs w:val="22"/>
        </w:rPr>
        <w:t xml:space="preserve">zapobieganie powstaniu i rozprzestrzenianiu się pożaru, klęski żywiołowej lub innego miejscowego zagrożenia, </w:t>
      </w:r>
    </w:p>
    <w:p w14:paraId="7CAFBED9" w14:textId="77777777" w:rsidR="00582C6B" w:rsidRPr="00D31B84" w:rsidRDefault="00582C6B" w:rsidP="00582C6B">
      <w:pPr>
        <w:pStyle w:val="FSMW"/>
        <w:numPr>
          <w:ilvl w:val="0"/>
          <w:numId w:val="9"/>
        </w:numPr>
        <w:ind w:left="1134" w:hanging="284"/>
        <w:rPr>
          <w:spacing w:val="-2"/>
          <w:sz w:val="22"/>
          <w:szCs w:val="22"/>
        </w:rPr>
      </w:pPr>
      <w:r w:rsidRPr="00D31B84">
        <w:rPr>
          <w:spacing w:val="-2"/>
          <w:sz w:val="22"/>
          <w:szCs w:val="22"/>
        </w:rPr>
        <w:t>zapewnienie sił i środków do zwalczania pożaru, klęski żywiołowej lub innego miejscowego zagrożenia,</w:t>
      </w:r>
    </w:p>
    <w:p w14:paraId="7D399239" w14:textId="77777777" w:rsidR="00582C6B" w:rsidRPr="00D31B84" w:rsidRDefault="00582C6B" w:rsidP="00582C6B">
      <w:pPr>
        <w:pStyle w:val="FSMW"/>
        <w:numPr>
          <w:ilvl w:val="0"/>
          <w:numId w:val="9"/>
        </w:numPr>
        <w:ind w:left="1134" w:hanging="284"/>
        <w:rPr>
          <w:spacing w:val="-2"/>
          <w:sz w:val="22"/>
          <w:szCs w:val="22"/>
        </w:rPr>
      </w:pPr>
      <w:r w:rsidRPr="00D31B84">
        <w:rPr>
          <w:spacing w:val="-2"/>
          <w:sz w:val="22"/>
          <w:szCs w:val="22"/>
        </w:rPr>
        <w:t>prowadzenia działań ratowniczych.</w:t>
      </w:r>
    </w:p>
    <w:p w14:paraId="24AB9D9A" w14:textId="77777777" w:rsidR="00582C6B" w:rsidRPr="00D31B84" w:rsidRDefault="00582C6B" w:rsidP="00582C6B">
      <w:pPr>
        <w:pStyle w:val="Akapitzlist"/>
        <w:numPr>
          <w:ilvl w:val="0"/>
          <w:numId w:val="35"/>
        </w:numPr>
        <w:ind w:left="851" w:hanging="284"/>
        <w:rPr>
          <w:spacing w:val="-2"/>
        </w:rPr>
      </w:pPr>
      <w:r w:rsidRPr="00D31B84">
        <w:rPr>
          <w:spacing w:val="-2"/>
        </w:rPr>
        <w:t>Pod pojęciem prac niebezpiecznych pod względem pożarowym należy rozumieć wszelkie prace nieprzewidziane technologią lub prowadzone poza wyznaczonym do tego celu miejscami, a w szczególności prace remontowo-budowlane obejmujące:</w:t>
      </w:r>
    </w:p>
    <w:p w14:paraId="66C9F163"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prace z otwartym ogniem, podczas których występuje iskrzenie lub nagrzewanie np. podgrzewanie instalacji, urządzeń itp.,</w:t>
      </w:r>
    </w:p>
    <w:p w14:paraId="6C3E5800"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spawanie i cięcie gazowe lub elektryczne,</w:t>
      </w:r>
    </w:p>
    <w:p w14:paraId="2EC2ED90"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 xml:space="preserve">cięcie i szlifowanie przy pomocy przecinaków </w:t>
      </w:r>
      <w:proofErr w:type="spellStart"/>
      <w:r w:rsidRPr="00D31B84">
        <w:rPr>
          <w:spacing w:val="-2"/>
          <w:sz w:val="22"/>
          <w:szCs w:val="22"/>
        </w:rPr>
        <w:t>ściernicowych</w:t>
      </w:r>
      <w:proofErr w:type="spellEnd"/>
      <w:r w:rsidRPr="00D31B84">
        <w:rPr>
          <w:spacing w:val="-2"/>
          <w:sz w:val="22"/>
          <w:szCs w:val="22"/>
        </w:rPr>
        <w:t>,</w:t>
      </w:r>
    </w:p>
    <w:p w14:paraId="07208701"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wszelkie prace związane ze stosowaniem gazów, cieczy wytwarzaniem pyłów, przy których mogą powstawać mieszaniny wybuchowe.</w:t>
      </w:r>
    </w:p>
    <w:p w14:paraId="05E7F51A" w14:textId="77777777" w:rsidR="00582C6B" w:rsidRPr="00D31B84" w:rsidRDefault="00582C6B" w:rsidP="00582C6B">
      <w:pPr>
        <w:pStyle w:val="Akapitzlist"/>
        <w:numPr>
          <w:ilvl w:val="0"/>
          <w:numId w:val="35"/>
        </w:numPr>
        <w:ind w:left="851" w:hanging="284"/>
        <w:rPr>
          <w:spacing w:val="-2"/>
        </w:rPr>
      </w:pPr>
      <w:r w:rsidRPr="00D31B84">
        <w:rPr>
          <w:spacing w:val="-2"/>
        </w:rPr>
        <w:t>Każdorazowo przed wykonaniem prac niebezpiecznych pod względem pożarowym należy poprzedzić je odpowiednimi przygotowaniami, mającymi na celu zapewnienie i nienaruszenia wymaganego bezpieczeństwa pożarowego uwzględniając zagrożenia, rodzaj materiałów, specyfikację realizowanych prac, miejsca ich wykonania i bezpośredniego sąsiedztwa oraz terenu przyległego określonego zgodnie z § 2 ust. 1 punkt 8 MSWiA. Niezbędnej jest także uwzględnienie innych aktualnych warunków wpływających na sposób przygotowania, wykonywana i zabezpieczania prac, a w tym np. użytkowanie części obiektu lub terenu prac przez ich stałych użytkowników, podróżnych, klientów itp.</w:t>
      </w:r>
    </w:p>
    <w:p w14:paraId="2EB2A1B7" w14:textId="77777777" w:rsidR="00582C6B" w:rsidRPr="00D31B84" w:rsidRDefault="00582C6B" w:rsidP="00582C6B">
      <w:pPr>
        <w:pStyle w:val="Akapitzlist"/>
        <w:numPr>
          <w:ilvl w:val="0"/>
          <w:numId w:val="35"/>
        </w:numPr>
        <w:ind w:left="851" w:hanging="284"/>
        <w:rPr>
          <w:spacing w:val="-2"/>
        </w:rPr>
      </w:pPr>
      <w:r w:rsidRPr="00D31B84">
        <w:rPr>
          <w:spacing w:val="-2"/>
        </w:rPr>
        <w:lastRenderedPageBreak/>
        <w:t>Wyłączną odpowiedzialność za wymagane warunki przeciwpożarowe w związku i w zakresie wykonywanych robót przy uwzględnieniu występujących aktualnie uwarunkowań, specyfiki obiektu lub terenu, a w tym w zakresie składowania oraz przechowywania wszelkich materiałów, ponosi Wykonawca.</w:t>
      </w:r>
    </w:p>
    <w:p w14:paraId="15F2B6F6" w14:textId="7B3C9028" w:rsidR="00582C6B" w:rsidRPr="00D31B84" w:rsidRDefault="00582C6B" w:rsidP="00582C6B">
      <w:pPr>
        <w:pStyle w:val="Akapitzlist"/>
        <w:numPr>
          <w:ilvl w:val="0"/>
          <w:numId w:val="35"/>
        </w:numPr>
        <w:ind w:left="851" w:hanging="284"/>
        <w:rPr>
          <w:spacing w:val="-2"/>
        </w:rPr>
      </w:pPr>
      <w:r w:rsidRPr="00D31B84">
        <w:rPr>
          <w:spacing w:val="-2"/>
        </w:rPr>
        <w:t xml:space="preserve">Bezpośredni nadzór nad </w:t>
      </w:r>
      <w:r w:rsidR="00D15FFF">
        <w:rPr>
          <w:spacing w:val="-2"/>
        </w:rPr>
        <w:t xml:space="preserve"> bezpieczeństwem </w:t>
      </w:r>
      <w:r w:rsidRPr="00D31B84">
        <w:rPr>
          <w:spacing w:val="-2"/>
        </w:rPr>
        <w:t>przeciwpożarowym i higieną pracy sprawuje w imieniu Wykonawcy, osoba wskazana/wytypowana przez Wykonawcę, a w tym odpowiednio kierownik budowy (kierownik robót) oraz mistrz budowy, inżynier budowy, osoba reprezentująca lub, koordynator, stosowanie do zakresu obowiązków.</w:t>
      </w:r>
    </w:p>
    <w:p w14:paraId="1B61A7CD" w14:textId="77777777" w:rsidR="00582C6B" w:rsidRPr="00D31B84" w:rsidRDefault="00582C6B" w:rsidP="00582C6B">
      <w:pPr>
        <w:pStyle w:val="Akapitzlist"/>
        <w:numPr>
          <w:ilvl w:val="0"/>
          <w:numId w:val="35"/>
        </w:numPr>
        <w:ind w:left="851" w:hanging="284"/>
        <w:rPr>
          <w:spacing w:val="-2"/>
        </w:rPr>
      </w:pPr>
      <w:r w:rsidRPr="00D31B84">
        <w:rPr>
          <w:spacing w:val="-2"/>
        </w:rPr>
        <w:t>Przed przystąpieniem do prac Wykonawca  jest zobowiązany do właściwej organizacji placu budowy, dobrania i przygotowania odpowiedniej technologii prowadzenia robót budowlanych uwzględniając specyfikę obiektu/terenu oraz jego otoczenia (uwarunkowania techniczno-budowlane, instalacyjne i technologiczne), zapewniając wymagane bezpieczeństwo przeciwpożarowe. W razie zaistnienia potrzeby Wykonawca jest zobowiązany udzielić odpowiedniego instruktażu lub wstrzymać wykonywanie robót.</w:t>
      </w:r>
    </w:p>
    <w:p w14:paraId="0C6F324D" w14:textId="77777777" w:rsidR="00582C6B" w:rsidRPr="00D31B84" w:rsidRDefault="00582C6B" w:rsidP="00582C6B">
      <w:pPr>
        <w:pStyle w:val="Akapitzlist"/>
        <w:numPr>
          <w:ilvl w:val="0"/>
          <w:numId w:val="35"/>
        </w:numPr>
        <w:ind w:left="851" w:hanging="284"/>
        <w:rPr>
          <w:spacing w:val="-2"/>
        </w:rPr>
      </w:pPr>
      <w:r w:rsidRPr="00D31B84">
        <w:rPr>
          <w:spacing w:val="-2"/>
        </w:rPr>
        <w:t>Przed rozpoczęciem prac niebezpiecznych pod względem pożarowym, mogących powodować bezpośrednie niebezpieczeństwo powstania pożaru lub wybuchu, Wykonawca robót:</w:t>
      </w:r>
    </w:p>
    <w:p w14:paraId="20E96ABF"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ocenia zagrożenie pożarowe w miejscu, w którym prace będą wykonywane,</w:t>
      </w:r>
    </w:p>
    <w:p w14:paraId="35B0F2C3"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ustala rodzaj przedsięwzięć mających na celu niedopuszczenie do powstania i rozprzestrzeniania się pożaru lub wybuchu – w razie potrzeby konsultuje je z inżynierem projektu,</w:t>
      </w:r>
    </w:p>
    <w:p w14:paraId="605DE05B"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wskazuje osoby odpowiedzialne za odpowiednie przygotowanie miejsca pracy, za przebieg oraz zabezpieczenie miejsca po zakończeniu pracy,</w:t>
      </w:r>
    </w:p>
    <w:p w14:paraId="0C74E1C5"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zapewnienie wykonywania prac wyłącznie przez osoby do tego upoważnione, posiadające odpowiednie kwalifikacje,</w:t>
      </w:r>
    </w:p>
    <w:p w14:paraId="7B060CD1"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zaznajamia osoby wykonujące prace z zagrożeniami pożarowymi występującymi w rejonie wykonywania prac oraz z przedsięwzięciami mającymi na celu niedopuszczenie do powstania pożaru lub wybuchu.</w:t>
      </w:r>
    </w:p>
    <w:p w14:paraId="3226AE5B" w14:textId="77777777" w:rsidR="00582C6B" w:rsidRPr="00D31B84" w:rsidRDefault="00582C6B" w:rsidP="00582C6B">
      <w:pPr>
        <w:pStyle w:val="Akapitzlist"/>
        <w:numPr>
          <w:ilvl w:val="0"/>
          <w:numId w:val="35"/>
        </w:numPr>
        <w:ind w:left="851" w:hanging="425"/>
        <w:rPr>
          <w:spacing w:val="-2"/>
        </w:rPr>
      </w:pPr>
      <w:r w:rsidRPr="00D31B84">
        <w:rPr>
          <w:spacing w:val="-2"/>
        </w:rPr>
        <w:t>Przy wykonywaniu w/w prac niebezpiecznych pod względem pożarowym należy:</w:t>
      </w:r>
    </w:p>
    <w:p w14:paraId="10FB996D"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zabezpieczyć przed zapaleniem materiały palne występujące w miejscu wykonywania prac oraz w rejonach przyległych, w tym również elementy konstrukcji budynku i znajdujące się w nim instalacje techniczne,</w:t>
      </w:r>
    </w:p>
    <w:p w14:paraId="1F399F33"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prowadzić prace niebezpieczne pod względem pożarowym w pomieszczeniach lub przy urządzeniach zagrożonych wybuchem lub w pomieszczeniach, w których wcześniej wykonywano inne prace związane z użyciem łatwopalnych cieczy lub palnych gazów, jedynie wtedy, gdy stężenie par cieczy lub gazów w mieszaninie z powietrzem w miejscu wykonywania prac nie przekracza 10% ich dolnej granicy wybuchowości,</w:t>
      </w:r>
    </w:p>
    <w:p w14:paraId="009D2EA3"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obowiązuje kategoryczny zakaz wykonywania prac niebezpiecznych pod względem pożarowym jednocześnie z innymi czynnościami, przy których używa się materiałów niebezpiecznych pożarowo (np. łatwopalnych cieczy lub palnych gazów),</w:t>
      </w:r>
    </w:p>
    <w:p w14:paraId="2912E527"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mieć w miejscu wykonywania prac sprzęt umożliwiający likwidację wszelkich źródeł pożaru,</w:t>
      </w:r>
    </w:p>
    <w:p w14:paraId="54EDDD03"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niezwłocznie likwidować potencjalne źródła zagrożeń i zakrzewi,</w:t>
      </w:r>
    </w:p>
    <w:p w14:paraId="4444AB3F"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po zakończeniu prac poddać przynajmniej trzykrotnej kontroli miejsce, w którym prace były wykonywane oraz rejony przyległe,</w:t>
      </w:r>
    </w:p>
    <w:p w14:paraId="196A684E"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używać do wykonywania prac wyłącznie sprzętu sprawnego technicznie i zabezpieczonego przed możliwością wywołania pożaru.</w:t>
      </w:r>
    </w:p>
    <w:p w14:paraId="223038B4" w14:textId="77777777" w:rsidR="00582C6B" w:rsidRPr="00D31B84" w:rsidRDefault="00582C6B" w:rsidP="00582C6B">
      <w:pPr>
        <w:pStyle w:val="Akapitzlist"/>
        <w:numPr>
          <w:ilvl w:val="0"/>
          <w:numId w:val="35"/>
        </w:numPr>
        <w:ind w:left="851" w:hanging="425"/>
        <w:rPr>
          <w:spacing w:val="-2"/>
        </w:rPr>
      </w:pPr>
      <w:r w:rsidRPr="00D31B84">
        <w:rPr>
          <w:spacing w:val="-2"/>
        </w:rPr>
        <w:t>Osoby odpowiedzialne za zabezpieczenie miejsca pracy należy wyznaczyć imiennie.</w:t>
      </w:r>
    </w:p>
    <w:p w14:paraId="2EFC05FE" w14:textId="77777777" w:rsidR="00582C6B" w:rsidRPr="00D31B84" w:rsidRDefault="00582C6B" w:rsidP="00582C6B">
      <w:pPr>
        <w:pStyle w:val="Akapitzlist"/>
        <w:numPr>
          <w:ilvl w:val="0"/>
          <w:numId w:val="35"/>
        </w:numPr>
        <w:ind w:left="851" w:hanging="425"/>
        <w:rPr>
          <w:spacing w:val="-2"/>
        </w:rPr>
      </w:pPr>
      <w:r w:rsidRPr="00D31B84">
        <w:rPr>
          <w:spacing w:val="-2"/>
        </w:rPr>
        <w:lastRenderedPageBreak/>
        <w:t>Pracownicy wykonujący prace niebezpieczne pod względem pożarowym mogą przystąpić do nich dopiero po otrzymaniu pisemnego (formalnie – ustnego) zezwolenia.</w:t>
      </w:r>
    </w:p>
    <w:p w14:paraId="157EA862" w14:textId="77777777" w:rsidR="00582C6B" w:rsidRPr="00D31B84" w:rsidRDefault="00582C6B" w:rsidP="00582C6B">
      <w:pPr>
        <w:pStyle w:val="Akapitzlist"/>
        <w:numPr>
          <w:ilvl w:val="0"/>
          <w:numId w:val="35"/>
        </w:numPr>
        <w:ind w:left="851" w:hanging="425"/>
        <w:rPr>
          <w:spacing w:val="-2"/>
        </w:rPr>
      </w:pPr>
      <w:r w:rsidRPr="00D31B84">
        <w:rPr>
          <w:spacing w:val="-2"/>
        </w:rPr>
        <w:t>Do pracy można dopuścić jedynie osoby przeszkolone o wymaganych kwalifikacjach i umiejętnościach. Bezwzględnie poinstruować pracowników w zakresie postępowania na wypadek powstania pożaru lub innego zagrożenia w zakresie ewakuacji osób z pomieszczeń lub terenu potencjalnie zagrożonego. Pracownicy winni być także wyposażeni w odpowiednią odzież roboczą i ochronną. Prace należy prowadzić zgodnie z zasadami bezpieczeństwa przeciwpożarowego, bezpieczeństwa i higieny pracy, wiedzą techniczną i zasadami sztuki budowlanej. Wykorzystywany sprzęt i urządzenia powinny być sprawne technicznie i wykorzystywane zgodnie z ich przeznaczeniem.</w:t>
      </w:r>
    </w:p>
    <w:p w14:paraId="370E798A" w14:textId="77777777" w:rsidR="00582C6B" w:rsidRPr="00D31B84" w:rsidRDefault="00582C6B" w:rsidP="00582C6B">
      <w:pPr>
        <w:pStyle w:val="Akapitzlist"/>
        <w:numPr>
          <w:ilvl w:val="0"/>
          <w:numId w:val="35"/>
        </w:numPr>
        <w:ind w:left="851" w:hanging="425"/>
        <w:rPr>
          <w:spacing w:val="-2"/>
        </w:rPr>
      </w:pPr>
      <w:r w:rsidRPr="00D31B84">
        <w:rPr>
          <w:spacing w:val="-2"/>
        </w:rPr>
        <w:t>Budowa powinna być wyposażona w odpowiedni sprawny sprzęt gaśniczy, a w tym w gaśnice i inny podręczny sprzęt dostosowany do stosowanej technologii, zagrożeń i specyfiki otoczenia. Powinny być także odpowiednio wytyczone, oznaczone drogi i ciągi komunikacyjne oraz drogi ewakuacyjne. Również powinien być zapewniony dojazd pożarowy. W widocznym i znanym wszystkim miejscu należy wywiesić tablice informacyjną z wykazem numerów telefonów odpowiednich służb, a w tym ustawowo powołanych do niesienia pomocy w razie zagrożenia. Sprzęt przeciwpożarowy może być wykorzystywany jedynie zgodnie z jego przeznaczeniem do likwidacji zagrożeń pożarowych.</w:t>
      </w:r>
    </w:p>
    <w:p w14:paraId="415976FA" w14:textId="77777777" w:rsidR="00582C6B" w:rsidRPr="00D31B84" w:rsidRDefault="00582C6B" w:rsidP="00582C6B">
      <w:pPr>
        <w:pStyle w:val="Akapitzlist"/>
        <w:numPr>
          <w:ilvl w:val="0"/>
          <w:numId w:val="35"/>
        </w:numPr>
        <w:ind w:left="851" w:hanging="425"/>
        <w:rPr>
          <w:spacing w:val="-2"/>
        </w:rPr>
      </w:pPr>
      <w:r w:rsidRPr="00D31B84">
        <w:rPr>
          <w:spacing w:val="-2"/>
        </w:rPr>
        <w:t>Wykonawca odpowiada także za wskazanie środków technicznych i organizacyjnych, zapobiegających niebezpieczeństwom wynikającym z wykonywania robót budowlanych w strefach szczególnego zagrożenia zdrowia lub w ich sąsiedztwie, w tym zapewniających bezpieczną i sprawną komunikację, umożliwiającą szybką ewakuację na wypadek pożaru, awarii i innych zagrożeń.</w:t>
      </w:r>
    </w:p>
    <w:p w14:paraId="2036387A" w14:textId="77777777" w:rsidR="00582C6B" w:rsidRPr="00D31B84" w:rsidRDefault="00582C6B" w:rsidP="00582C6B">
      <w:pPr>
        <w:pStyle w:val="Akapitzlist"/>
        <w:numPr>
          <w:ilvl w:val="0"/>
          <w:numId w:val="35"/>
        </w:numPr>
        <w:ind w:left="851" w:hanging="425"/>
        <w:rPr>
          <w:spacing w:val="-2"/>
        </w:rPr>
      </w:pPr>
      <w:r w:rsidRPr="00D31B84">
        <w:rPr>
          <w:spacing w:val="-2"/>
        </w:rPr>
        <w:t xml:space="preserve">Podstawowe wymagania przy przechowywaniu materiałów niebezpiecznych pożarowo: </w:t>
      </w:r>
    </w:p>
    <w:p w14:paraId="5B216A20"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przechowywać materiały niebezpieczne pożarowo w sposób uniemożliwiający powstanie pożaru lub wybuchu w następstwie procesu składowania lub wskutek wzajemnego oddziaływania. Wszelkie czynności związane z przechowywaniem, wykorzystaniem i transportem materiałów niebezpiecznych pod względem pożarowym (m.in. cieczy palnych o temperaturze zapłonu poniżej 55</w:t>
      </w:r>
      <w:r w:rsidRPr="00D31B84">
        <w:rPr>
          <w:spacing w:val="-2"/>
          <w:sz w:val="22"/>
          <w:szCs w:val="22"/>
          <w:vertAlign w:val="superscript"/>
        </w:rPr>
        <w:t>o</w:t>
      </w:r>
      <w:r w:rsidRPr="00D31B84">
        <w:rPr>
          <w:spacing w:val="-2"/>
          <w:sz w:val="22"/>
          <w:szCs w:val="22"/>
        </w:rPr>
        <w:t>C) powinny być wykonywane w sposób bezpieczny,</w:t>
      </w:r>
    </w:p>
    <w:p w14:paraId="2BF1243E"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ilość cieczy niebezpiecznych pod względem pożarowym znajdującej się na stanowisku pracy nie powinna przekraczać dobowego zapotrzebowania. Zapas cieczy powinien być przechowywany w oddzielnym miejscu w sposób uniemożliwiający powstanie pożaru lub wybuchu w następstwie procesu składowania lub wskutek wzajemnego oddziaływania,</w:t>
      </w:r>
    </w:p>
    <w:p w14:paraId="5D083776"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 xml:space="preserve">w jednej strefie pożarowej może znajdować się najwyżej </w:t>
      </w:r>
      <w:smartTag w:uri="urn:schemas-microsoft-com:office:smarttags" w:element="metricconverter">
        <w:smartTagPr>
          <w:attr w:name="ProductID" w:val="10 litr￳w"/>
        </w:smartTagPr>
        <w:r w:rsidRPr="00D31B84">
          <w:rPr>
            <w:spacing w:val="-2"/>
            <w:sz w:val="22"/>
            <w:szCs w:val="22"/>
          </w:rPr>
          <w:t>10 litrów</w:t>
        </w:r>
      </w:smartTag>
      <w:r w:rsidRPr="00D31B84">
        <w:rPr>
          <w:spacing w:val="-2"/>
          <w:sz w:val="22"/>
          <w:szCs w:val="22"/>
        </w:rPr>
        <w:t xml:space="preserve"> cieczy o temperaturze zapłonu do 21</w:t>
      </w:r>
      <w:r w:rsidRPr="00D31B84">
        <w:rPr>
          <w:spacing w:val="-2"/>
          <w:sz w:val="22"/>
          <w:szCs w:val="22"/>
          <w:vertAlign w:val="superscript"/>
        </w:rPr>
        <w:t>o</w:t>
      </w:r>
      <w:r w:rsidRPr="00D31B84">
        <w:rPr>
          <w:spacing w:val="-2"/>
          <w:sz w:val="22"/>
          <w:szCs w:val="22"/>
        </w:rPr>
        <w:t xml:space="preserve">C oraz najwyżej </w:t>
      </w:r>
      <w:smartTag w:uri="urn:schemas-microsoft-com:office:smarttags" w:element="metricconverter">
        <w:smartTagPr>
          <w:attr w:name="ProductID" w:val="50 litr￳w"/>
        </w:smartTagPr>
        <w:r w:rsidRPr="00D31B84">
          <w:rPr>
            <w:spacing w:val="-2"/>
            <w:sz w:val="22"/>
            <w:szCs w:val="22"/>
          </w:rPr>
          <w:t>50 litrów</w:t>
        </w:r>
      </w:smartTag>
      <w:r w:rsidRPr="00D31B84">
        <w:rPr>
          <w:spacing w:val="-2"/>
          <w:sz w:val="22"/>
          <w:szCs w:val="22"/>
        </w:rPr>
        <w:t xml:space="preserve"> cieczy o temperaturze zapłonu od 21</w:t>
      </w:r>
      <w:r w:rsidRPr="00D31B84">
        <w:rPr>
          <w:spacing w:val="-2"/>
          <w:sz w:val="22"/>
          <w:szCs w:val="22"/>
          <w:vertAlign w:val="superscript"/>
        </w:rPr>
        <w:t>o</w:t>
      </w:r>
      <w:r w:rsidRPr="00D31B84">
        <w:rPr>
          <w:spacing w:val="-2"/>
          <w:sz w:val="22"/>
          <w:szCs w:val="22"/>
        </w:rPr>
        <w:t>C do 55</w:t>
      </w:r>
      <w:r w:rsidRPr="00D31B84">
        <w:rPr>
          <w:spacing w:val="-2"/>
          <w:sz w:val="22"/>
          <w:szCs w:val="22"/>
          <w:vertAlign w:val="superscript"/>
        </w:rPr>
        <w:t>o</w:t>
      </w:r>
      <w:r w:rsidRPr="00D31B84">
        <w:rPr>
          <w:spacing w:val="-2"/>
          <w:sz w:val="22"/>
          <w:szCs w:val="22"/>
        </w:rPr>
        <w:t>C. Pozostała ilość cieczy palnych powinna znajdować się w odpowiednim magazynie,</w:t>
      </w:r>
    </w:p>
    <w:p w14:paraId="1F449B03"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ciecze palne o temperaturze zapłonu poniżej 55</w:t>
      </w:r>
      <w:r w:rsidRPr="00D31B84">
        <w:rPr>
          <w:spacing w:val="-2"/>
          <w:sz w:val="22"/>
          <w:szCs w:val="22"/>
          <w:vertAlign w:val="superscript"/>
        </w:rPr>
        <w:t>o</w:t>
      </w:r>
      <w:r w:rsidRPr="00D31B84">
        <w:rPr>
          <w:spacing w:val="-2"/>
          <w:sz w:val="22"/>
          <w:szCs w:val="22"/>
        </w:rPr>
        <w:t>C należy przechowywać w pojemnikach wykonanych z materiałów, co najmniej trudno zapalnych, odprowadzających ładunki elektryczności statycznej, wyposażonych w szczelne zamknięcia oraz zabezpieczonych przed ewentualnym stłuczeniem,</w:t>
      </w:r>
    </w:p>
    <w:p w14:paraId="25FB8035"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wszystkie elementy konstrukcyjne potencjalnego magazynku materiałów niebezpiecznych pod względem pożarowym powinny być wykonane z materiałów niepalnych, a samo pomieszczenie powinno być wentylowane. Magazyn powinien być odpowiednio oznakowany znakami ochrony przeciwpożarowej zgodnie z PN-N-01256/01:1992, a w nim i wokół niego powinna być wyznaczona strefa zakazu stosowania ognia otwartego i palenia tytoniu. W magazynie powinny być wyznaczone pomieszczenia zagrożone wybuchem, ewentualnie strefy zagrożenia wybuchem,</w:t>
      </w:r>
    </w:p>
    <w:p w14:paraId="3C723AFC"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 xml:space="preserve">ciecze łatwo zapalne powinny być przechowywane wyłącznie w opakowaniach oryginalnych, przelewania ręcznego należy unikać lub ograniczyć do bardzo małych ilości; w razie rozlania cieczy – </w:t>
      </w:r>
      <w:r w:rsidRPr="00D31B84">
        <w:rPr>
          <w:spacing w:val="-2"/>
          <w:sz w:val="22"/>
          <w:szCs w:val="22"/>
        </w:rPr>
        <w:lastRenderedPageBreak/>
        <w:t xml:space="preserve">miejsce rozlania należy natychmiast posypać substancją </w:t>
      </w:r>
      <w:proofErr w:type="spellStart"/>
      <w:r w:rsidRPr="00D31B84">
        <w:rPr>
          <w:spacing w:val="-2"/>
          <w:sz w:val="22"/>
          <w:szCs w:val="22"/>
        </w:rPr>
        <w:t>sorbcyjną</w:t>
      </w:r>
      <w:proofErr w:type="spellEnd"/>
      <w:r w:rsidRPr="00D31B84">
        <w:rPr>
          <w:spacing w:val="-2"/>
          <w:sz w:val="22"/>
          <w:szCs w:val="22"/>
        </w:rPr>
        <w:t>, a nasiąknięty sorbent usunąć z obiektu,</w:t>
      </w:r>
    </w:p>
    <w:p w14:paraId="054DA533"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przy stosowaniu w pomieszczeniach cieczy o temperaturze zapłonu do 21</w:t>
      </w:r>
      <w:r w:rsidRPr="00D31B84">
        <w:rPr>
          <w:spacing w:val="-2"/>
          <w:sz w:val="22"/>
          <w:szCs w:val="22"/>
          <w:vertAlign w:val="superscript"/>
        </w:rPr>
        <w:t>o</w:t>
      </w:r>
      <w:r w:rsidRPr="00D31B84">
        <w:rPr>
          <w:spacing w:val="-2"/>
          <w:sz w:val="22"/>
          <w:szCs w:val="22"/>
        </w:rPr>
        <w:t>C należy zapewnić skuteczną wentylację,</w:t>
      </w:r>
    </w:p>
    <w:p w14:paraId="0EC74C3A"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przy użytkowaniu cieczy palnych do czyszczenia, a także przy malowaniu ścian pomieszczeń farbami z zastosowaniem rozpuszczalników palnych, należy wprowadzić zakaz używania ognia otwartego, narzędzi iskrzących i palenia tytoniu w tych pomieszczeniach,</w:t>
      </w:r>
    </w:p>
    <w:p w14:paraId="0EC4177A"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butle przeznaczone do przechowywania i transportu gazów palnych oznacza się zgodnie z Polskimi Normami,</w:t>
      </w:r>
    </w:p>
    <w:p w14:paraId="13C564F6"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butle z gazami palnymi należy przechowywać w pomieszczeniach przeznaczonych wyłącznie do tego celu,</w:t>
      </w:r>
    </w:p>
    <w:p w14:paraId="16BEE957"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w jednym pomieszczeniu mogą być magazynowane:</w:t>
      </w:r>
    </w:p>
    <w:p w14:paraId="350A7C62" w14:textId="77777777" w:rsidR="00582C6B" w:rsidRPr="00D31B84" w:rsidRDefault="00582C6B" w:rsidP="00582C6B">
      <w:pPr>
        <w:pStyle w:val="FSMW"/>
        <w:numPr>
          <w:ilvl w:val="0"/>
          <w:numId w:val="17"/>
        </w:numPr>
        <w:ind w:left="1418" w:hanging="284"/>
        <w:rPr>
          <w:spacing w:val="-2"/>
        </w:rPr>
      </w:pPr>
      <w:r w:rsidRPr="00D31B84">
        <w:rPr>
          <w:spacing w:val="-2"/>
          <w:sz w:val="22"/>
        </w:rPr>
        <w:t>butle z gazami palnymi oraz z gazami niepalnymi, nietrującymi, z wyjątkiem gazów utleniających</w:t>
      </w:r>
      <w:r w:rsidRPr="00D31B84">
        <w:rPr>
          <w:spacing w:val="-2"/>
        </w:rPr>
        <w:t>,</w:t>
      </w:r>
    </w:p>
    <w:p w14:paraId="6E5283E8" w14:textId="77777777" w:rsidR="00582C6B" w:rsidRPr="00D31B84" w:rsidRDefault="00582C6B" w:rsidP="00582C6B">
      <w:pPr>
        <w:pStyle w:val="FSMW"/>
        <w:numPr>
          <w:ilvl w:val="0"/>
          <w:numId w:val="17"/>
        </w:numPr>
        <w:ind w:left="1418" w:hanging="284"/>
        <w:rPr>
          <w:spacing w:val="-2"/>
          <w:sz w:val="22"/>
        </w:rPr>
      </w:pPr>
      <w:r w:rsidRPr="00D31B84">
        <w:rPr>
          <w:spacing w:val="-2"/>
          <w:sz w:val="22"/>
        </w:rPr>
        <w:t>butle opróżnione z butlami napełnionymi gazem palnym, pod warunkiem ich oddzielnego ustawienia,</w:t>
      </w:r>
    </w:p>
    <w:p w14:paraId="6E9B3FFB"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butle z gazami palnymi, pełne lub opróżnione, posiadające stopy, należy ustawiać jednowarstwowo w pozycji pionowej, segregując je według zawartości,</w:t>
      </w:r>
    </w:p>
    <w:p w14:paraId="54F2852E"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 xml:space="preserve">butle z gazami palnymi nieposiadające stóp należy magazynować w drewnianych ramach w pozycji poziomej; dopuszcza się układanie butli w stosy o wysokości do </w:t>
      </w:r>
      <w:smartTag w:uri="urn:schemas-microsoft-com:office:smarttags" w:element="metricconverter">
        <w:smartTagPr>
          <w:attr w:name="ProductID" w:val="1,5 m"/>
        </w:smartTagPr>
        <w:r w:rsidRPr="00D31B84">
          <w:rPr>
            <w:spacing w:val="-2"/>
            <w:sz w:val="22"/>
            <w:szCs w:val="22"/>
          </w:rPr>
          <w:t>1,5 m</w:t>
        </w:r>
      </w:smartTag>
      <w:r w:rsidRPr="00D31B84">
        <w:rPr>
          <w:spacing w:val="-2"/>
          <w:sz w:val="22"/>
          <w:szCs w:val="22"/>
        </w:rPr>
        <w:t>,</w:t>
      </w:r>
    </w:p>
    <w:p w14:paraId="76EC1F6F"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butle należy zabezpieczyć przed upadkiem, stosując bariery, przegrody lub inne środki ochronne, a zawory butli zabezpieczyć kołpakami,</w:t>
      </w:r>
    </w:p>
    <w:p w14:paraId="5B7ECA7A"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butle do gazów technicznych powinny być wyposażone w odpowiednią armaturę i osprzęt (zawory, reduktory z manometrami) oraz dopuszczone do eksploatacji zgodnie z przepisami o dozorze technicznym.</w:t>
      </w:r>
    </w:p>
    <w:p w14:paraId="2A2A8C8E"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transport butli na terenie budowy powinien odbywać się na wózkach lub koszach specjalnie do tego przeznaczonych.</w:t>
      </w:r>
    </w:p>
    <w:p w14:paraId="3D5EDC15" w14:textId="77777777" w:rsidR="00582C6B" w:rsidRPr="00D31B84" w:rsidRDefault="00582C6B" w:rsidP="00582C6B">
      <w:pPr>
        <w:pStyle w:val="Akapitzlist"/>
        <w:numPr>
          <w:ilvl w:val="0"/>
          <w:numId w:val="35"/>
        </w:numPr>
        <w:ind w:left="851" w:hanging="425"/>
        <w:rPr>
          <w:spacing w:val="-2"/>
        </w:rPr>
      </w:pPr>
      <w:r w:rsidRPr="00D31B84">
        <w:rPr>
          <w:spacing w:val="-2"/>
        </w:rPr>
        <w:t>Wszystkie podmioty czasowo wynajmujące budynki, pomieszczenia, powierzchnie użytkowe lub wykonujące w nich pracę i na terenie zarządzanym przez SKM otrzymują za potwierdzeniem (integralną część umowy) kopię „Instrukcji technologiczno-ruchowej w zakresie ochrony przeciwpożarowej i bezpieczeństwa pożarowego PKP SKM w Trójmieście Sp. z o.o. 81-002 Gdynia ul. Morska 350A” lub specjalnie przygotowany w odpowiednim zakresie wyciąg z ww. instrukcji, wraz z listą poprzedzoną oświadczeniem do podpisania przez Wykonawcę (podanie nazwy inwestycji/przedsięwzięcia, Wykonawcy wraz z oświadczeniem „Oświadczam, że zapoznałem się z instrukcją i zobowiązuję się, że będzie ona przestrzegana przez mnie oraz podległych mi pracowników” – podpisane przez wszystkich kierowników robót i Inspektorów Nadzoru). Instrukcje lub wyciągi wraz z podpisanymi listami zapoznania się (kopie), powinny być przechowywane w wynajmowanych pomieszczeniach/terenach i udostępniane do wglądu wraz z instrukcją/wyciągiem służbom kontrolnym SKM. Oryginały podpisanych list zapoznania się winny zostać przekazane zwrotnie do SKM</w:t>
      </w:r>
      <w:r w:rsidR="008A7D47" w:rsidRPr="008A7D47">
        <w:rPr>
          <w:spacing w:val="-2"/>
        </w:rPr>
        <w:t>, po czym zostaną wpięte do obowiązującej umowy</w:t>
      </w:r>
      <w:r w:rsidRPr="00D31B84">
        <w:rPr>
          <w:spacing w:val="-2"/>
        </w:rPr>
        <w:t>. Treść instrukcji, w razie potrzeby, winna być udostępniona służbom ratowniczym (w tym PSP), w celu ułatwienia przeprowadzenia działań.</w:t>
      </w:r>
    </w:p>
    <w:p w14:paraId="7B2DE9D1" w14:textId="77777777" w:rsidR="00582C6B" w:rsidRPr="00D31B84" w:rsidRDefault="00582C6B" w:rsidP="00582C6B">
      <w:pPr>
        <w:pStyle w:val="Nagwek10"/>
        <w:numPr>
          <w:ilvl w:val="2"/>
          <w:numId w:val="18"/>
        </w:numPr>
        <w:tabs>
          <w:tab w:val="clear" w:pos="0"/>
        </w:tabs>
        <w:spacing w:before="60"/>
        <w:ind w:left="567" w:hanging="709"/>
        <w:rPr>
          <w:b w:val="0"/>
          <w:spacing w:val="-2"/>
          <w:sz w:val="22"/>
          <w:szCs w:val="22"/>
          <w:lang w:val="pl-PL"/>
        </w:rPr>
      </w:pPr>
      <w:bookmarkStart w:id="47" w:name="_Toc464228114"/>
      <w:bookmarkStart w:id="48" w:name="_Toc471826142"/>
      <w:bookmarkStart w:id="49" w:name="_Toc57869452"/>
      <w:r w:rsidRPr="00D31B84">
        <w:rPr>
          <w:b w:val="0"/>
          <w:spacing w:val="-2"/>
          <w:sz w:val="22"/>
          <w:szCs w:val="22"/>
          <w:lang w:val="pl-PL"/>
        </w:rPr>
        <w:t>Bezpieczeństwo i higiena pracy</w:t>
      </w:r>
      <w:bookmarkEnd w:id="47"/>
      <w:bookmarkEnd w:id="48"/>
      <w:bookmarkEnd w:id="49"/>
    </w:p>
    <w:p w14:paraId="7F74946D" w14:textId="77777777" w:rsidR="00386B0E" w:rsidRDefault="00582C6B" w:rsidP="00582C6B">
      <w:pPr>
        <w:pStyle w:val="Akapitzlist"/>
        <w:numPr>
          <w:ilvl w:val="0"/>
          <w:numId w:val="36"/>
        </w:numPr>
        <w:ind w:left="851" w:hanging="284"/>
        <w:rPr>
          <w:spacing w:val="-2"/>
        </w:rPr>
      </w:pPr>
      <w:r w:rsidRPr="00D31B84">
        <w:rPr>
          <w:spacing w:val="-2"/>
        </w:rPr>
        <w:t xml:space="preserve">Podczas realizacji robót Wykonawca będzie przestrzegać przepisów prawa powszechnie obowiązującego oraz regulacji Zamawiającego dotyczących bezpieczeństwa i higieny pracy. W szczególności Wykonawca ma obowiązek zadbać, aby personel nie wykonywał pracy w </w:t>
      </w:r>
    </w:p>
    <w:p w14:paraId="2B6FEF1D" w14:textId="604984B2" w:rsidR="00582C6B" w:rsidRPr="00D31B84" w:rsidRDefault="00582C6B" w:rsidP="00386B0E">
      <w:pPr>
        <w:pStyle w:val="Akapitzlist"/>
        <w:ind w:left="851"/>
        <w:rPr>
          <w:spacing w:val="-2"/>
        </w:rPr>
      </w:pPr>
      <w:r w:rsidRPr="00D31B84">
        <w:rPr>
          <w:spacing w:val="-2"/>
        </w:rPr>
        <w:lastRenderedPageBreak/>
        <w:t>nieprzepisowych warunkach sanitarnych i socjalnych.</w:t>
      </w:r>
    </w:p>
    <w:p w14:paraId="0034EC81" w14:textId="77777777" w:rsidR="00582C6B" w:rsidRPr="00D31B84" w:rsidRDefault="00582C6B" w:rsidP="00582C6B">
      <w:pPr>
        <w:pStyle w:val="Akapitzlist"/>
        <w:numPr>
          <w:ilvl w:val="0"/>
          <w:numId w:val="36"/>
        </w:numPr>
        <w:ind w:left="851" w:hanging="284"/>
        <w:rPr>
          <w:spacing w:val="-2"/>
        </w:rPr>
      </w:pPr>
      <w:r w:rsidRPr="00D31B84">
        <w:rPr>
          <w:spacing w:val="-2"/>
        </w:rPr>
        <w:t>Wykonawca będzie wykonywać wszelkie prace zgodnie z opracowanym planem bezpieczeństwa i ochrony zdrowia.</w:t>
      </w:r>
    </w:p>
    <w:p w14:paraId="0961B07D" w14:textId="77777777" w:rsidR="00582C6B" w:rsidRPr="00D31B84" w:rsidRDefault="00582C6B" w:rsidP="00582C6B">
      <w:pPr>
        <w:pStyle w:val="Akapitzlist"/>
        <w:numPr>
          <w:ilvl w:val="0"/>
          <w:numId w:val="36"/>
        </w:numPr>
        <w:ind w:left="851" w:hanging="284"/>
        <w:rPr>
          <w:spacing w:val="-2"/>
        </w:rPr>
      </w:pPr>
      <w:r w:rsidRPr="00D31B84">
        <w:rPr>
          <w:spacing w:val="-2"/>
        </w:rPr>
        <w:t>Wykonawca zapewni i będzie utrzymywał wszelkie urządzenia zabezpieczające i sprzęt zabezpieczający oraz wyposaży zespoły robocze w odpowiednią odzież do pracy w warunkach niebezpiecznych dla zdrowia.</w:t>
      </w:r>
    </w:p>
    <w:p w14:paraId="03BC518E" w14:textId="77777777" w:rsidR="00582C6B" w:rsidRPr="00D31B84" w:rsidRDefault="00582C6B" w:rsidP="00582C6B">
      <w:pPr>
        <w:pStyle w:val="Akapitzlist"/>
        <w:numPr>
          <w:ilvl w:val="0"/>
          <w:numId w:val="36"/>
        </w:numPr>
        <w:ind w:left="851" w:hanging="284"/>
        <w:rPr>
          <w:spacing w:val="-2"/>
        </w:rPr>
      </w:pPr>
      <w:r w:rsidRPr="00D31B84">
        <w:rPr>
          <w:spacing w:val="-2"/>
        </w:rPr>
        <w:t>Wykonawca ma obowiązek zapewnienia odpowiednich warunków dla ochrony życia i zdrowia osób zatrudnionych na budowie oraz dla zapewnienia bezpieczeństwa publicznego.</w:t>
      </w:r>
    </w:p>
    <w:p w14:paraId="6A916188" w14:textId="77777777" w:rsidR="00582C6B" w:rsidRPr="00D31B84" w:rsidRDefault="00582C6B" w:rsidP="00582C6B">
      <w:pPr>
        <w:pStyle w:val="Akapitzlist"/>
        <w:numPr>
          <w:ilvl w:val="0"/>
          <w:numId w:val="36"/>
        </w:numPr>
        <w:ind w:left="851" w:hanging="284"/>
        <w:rPr>
          <w:spacing w:val="-2"/>
        </w:rPr>
      </w:pPr>
      <w:r w:rsidRPr="00D31B84">
        <w:rPr>
          <w:spacing w:val="-2"/>
        </w:rPr>
        <w:t>Uznaje się, że wszelkie koszty, związane z wypełnieniem wymagań określonych powyżej,  uwzględnione są w cenie ofertowej.</w:t>
      </w:r>
    </w:p>
    <w:p w14:paraId="66578EC0" w14:textId="77777777" w:rsidR="00582C6B" w:rsidRPr="00D31B84" w:rsidRDefault="00582C6B" w:rsidP="00582C6B">
      <w:pPr>
        <w:pStyle w:val="Nagwek10"/>
        <w:numPr>
          <w:ilvl w:val="2"/>
          <w:numId w:val="18"/>
        </w:numPr>
        <w:tabs>
          <w:tab w:val="clear" w:pos="0"/>
        </w:tabs>
        <w:spacing w:before="60"/>
        <w:ind w:left="567" w:hanging="709"/>
        <w:rPr>
          <w:b w:val="0"/>
          <w:spacing w:val="-2"/>
          <w:sz w:val="22"/>
          <w:szCs w:val="22"/>
          <w:lang w:val="pl-PL"/>
        </w:rPr>
      </w:pPr>
      <w:bookmarkStart w:id="50" w:name="_Toc471826141"/>
      <w:bookmarkStart w:id="51" w:name="_Toc57869453"/>
      <w:r w:rsidRPr="00D31B84">
        <w:rPr>
          <w:b w:val="0"/>
          <w:spacing w:val="-2"/>
          <w:sz w:val="22"/>
          <w:szCs w:val="22"/>
          <w:lang w:val="pl-PL"/>
        </w:rPr>
        <w:t>Uwarunkowania względem ochrony środowiska</w:t>
      </w:r>
      <w:bookmarkEnd w:id="50"/>
      <w:bookmarkEnd w:id="51"/>
    </w:p>
    <w:p w14:paraId="480C47B9" w14:textId="77777777" w:rsidR="00582C6B" w:rsidRPr="00D31B84" w:rsidRDefault="00582C6B" w:rsidP="00582C6B">
      <w:pPr>
        <w:pStyle w:val="Akapitzlist"/>
        <w:numPr>
          <w:ilvl w:val="0"/>
          <w:numId w:val="37"/>
        </w:numPr>
        <w:ind w:left="851" w:hanging="284"/>
        <w:rPr>
          <w:spacing w:val="-2"/>
        </w:rPr>
      </w:pPr>
      <w:r w:rsidRPr="00D31B84">
        <w:rPr>
          <w:spacing w:val="-2"/>
        </w:rPr>
        <w:t>Należy podejmować wszelkie niezbędne działania w celu zachowania przepisów i norm dotyczących ochrony środowiska na Placu Budowy oraz na terenach przyległych do Placu Budowy. Należy unikać uszkodzeń lub uciążliwości dla osób trzecich, własności społecznej i innej, wynikających ze skażenia, hałasu lub innych przyczyn powstałych podczas lub w następstwie wykonywania robót.</w:t>
      </w:r>
    </w:p>
    <w:p w14:paraId="1A28543C" w14:textId="77777777" w:rsidR="00582C6B" w:rsidRPr="00D31B84" w:rsidRDefault="00582C6B" w:rsidP="00582C6B">
      <w:pPr>
        <w:pStyle w:val="Akapitzlist"/>
        <w:numPr>
          <w:ilvl w:val="0"/>
          <w:numId w:val="37"/>
        </w:numPr>
        <w:ind w:left="851" w:hanging="284"/>
        <w:rPr>
          <w:spacing w:val="-2"/>
        </w:rPr>
      </w:pPr>
      <w:r w:rsidRPr="00D31B84">
        <w:rPr>
          <w:spacing w:val="-2"/>
        </w:rPr>
        <w:t>Należy mieć szczególny wzgląd na:</w:t>
      </w:r>
    </w:p>
    <w:p w14:paraId="183434FA"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lokalizację zapleczy budowy (baz, warsztatów, magazynów, składowisk, placów postojowych maszyn budowlanych) oraz dróg dojazdowych - w sposób zapewniający oszczędne korzystanie z terenu oraz minimalne jego przekształcenie, po zakończeniu prac - porządkowanie terenu,</w:t>
      </w:r>
    </w:p>
    <w:p w14:paraId="25E1109F"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zachowanie środków ostrożności oraz zabezpieczenie terenu przed możliwością powstania pożaru, zanieczyszczeń powietrza pyłami i gazami, zanieczyszczeń zbiorników wodnych i cieków substancjami ropopochodnymi lub toksycznymi,</w:t>
      </w:r>
    </w:p>
    <w:p w14:paraId="46476746"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zabezpieczenie miejsc wyznaczonych do składowania substancji podatnych na migrację wodną, terenowych stacji obsługi samochodów i maszyn budowlanych w obrębie placu budowy, poprzez wyłożenie terenu materiałami izolacyjnymi do czasu zakończenia budowy,</w:t>
      </w:r>
    </w:p>
    <w:p w14:paraId="3C51B528"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przy wyjazdach z budowy na drogę publiczną utwardzoną, należy zapewnić stanowiska do czyszczenia kół pojazdów.</w:t>
      </w:r>
    </w:p>
    <w:p w14:paraId="259F995F" w14:textId="77777777" w:rsidR="00582C6B" w:rsidRPr="00D31B84" w:rsidRDefault="00582C6B" w:rsidP="00582C6B">
      <w:pPr>
        <w:pStyle w:val="Akapitzlist"/>
        <w:numPr>
          <w:ilvl w:val="0"/>
          <w:numId w:val="37"/>
        </w:numPr>
        <w:ind w:left="851" w:hanging="284"/>
        <w:rPr>
          <w:spacing w:val="-2"/>
        </w:rPr>
      </w:pPr>
      <w:r w:rsidRPr="00D31B84">
        <w:rPr>
          <w:spacing w:val="-2"/>
        </w:rPr>
        <w:t xml:space="preserve">Należy przygotować odpowiednią do zakresu i rozmieszczenia robót liczbę obiektów i urządzeń zaplecza budowy, które generalnie należy zlokalizować poza obszarami włączonymi lub projektowanymi do włączenia do Europejskiej Sieci Ekologicznej Natura 2000, poza pozostałymi obszarami chronionymi na podstawie ustawy z dnia 16 kwietnia 2004 r. o ochronie przyrody (tekst jednolity Dz. U. 2009 Nr 151 poz. 1220, z </w:t>
      </w:r>
      <w:proofErr w:type="spellStart"/>
      <w:r w:rsidRPr="00D31B84">
        <w:rPr>
          <w:spacing w:val="-2"/>
        </w:rPr>
        <w:t>późn</w:t>
      </w:r>
      <w:proofErr w:type="spellEnd"/>
      <w:r w:rsidRPr="00D31B84">
        <w:rPr>
          <w:spacing w:val="-2"/>
        </w:rPr>
        <w:t>. zm.), w bezpiecznej odległości od cieków i zbiorników wodnych oraz zgodnie z warunkami określonymi w decyzji o środowiskowych uwarunkowaniach i postanowieniu uzgadniającym realizację przedsięwzięcia na podstawie ponownej oceny oddziaływania na środowisko, o ile decyzja, postanowienie zostały wydane. Za szkody powstałe na skutek działań Wykonawcy w terenie przyległym lub w istniejącej infrastrukturze odpowiadać będzie Wykonawca.</w:t>
      </w:r>
    </w:p>
    <w:p w14:paraId="76CBA32E" w14:textId="77777777" w:rsidR="00582C6B" w:rsidRPr="00D31B84" w:rsidRDefault="00582C6B" w:rsidP="00582C6B">
      <w:pPr>
        <w:pStyle w:val="Akapitzlist"/>
        <w:numPr>
          <w:ilvl w:val="0"/>
          <w:numId w:val="37"/>
        </w:numPr>
        <w:ind w:left="851" w:hanging="284"/>
        <w:rPr>
          <w:spacing w:val="-2"/>
        </w:rPr>
      </w:pPr>
      <w:r w:rsidRPr="00D31B84">
        <w:rPr>
          <w:spacing w:val="-2"/>
        </w:rPr>
        <w:t>Z zajęcia pod ewentualne zaplecze budowy należy wykluczyć następujące rejony:</w:t>
      </w:r>
    </w:p>
    <w:p w14:paraId="7D401B76"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odcinki leśne z uwagi na hałas, zwiększoną dewastację terenu i możliwość zniszczenia roślinności,</w:t>
      </w:r>
    </w:p>
    <w:p w14:paraId="1F6A7288"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obszary blisko zabudowy mieszkaniowej z uwagi na hałas, zapylenie,</w:t>
      </w:r>
    </w:p>
    <w:p w14:paraId="51B89E34" w14:textId="77777777" w:rsidR="00582C6B" w:rsidRPr="00D31B84" w:rsidRDefault="00582C6B" w:rsidP="00582C6B">
      <w:pPr>
        <w:pStyle w:val="FSMW"/>
        <w:numPr>
          <w:ilvl w:val="0"/>
          <w:numId w:val="9"/>
        </w:numPr>
        <w:ind w:left="1134" w:hanging="283"/>
        <w:rPr>
          <w:spacing w:val="-2"/>
          <w:sz w:val="22"/>
          <w:szCs w:val="22"/>
        </w:rPr>
      </w:pPr>
      <w:r w:rsidRPr="00D31B84">
        <w:rPr>
          <w:spacing w:val="-2"/>
          <w:sz w:val="22"/>
          <w:szCs w:val="22"/>
        </w:rPr>
        <w:t>tereny położone w pobliżu rzek, cieków wodnych i systemów melioracyjnych oraz obszary podmokłe, z uwagi na potencjalne zagrożenie zanieczyszczeniem wód powierzchniowych,</w:t>
      </w:r>
    </w:p>
    <w:p w14:paraId="5D241754" w14:textId="77777777" w:rsidR="00386B0E" w:rsidRDefault="00582C6B" w:rsidP="00582C6B">
      <w:pPr>
        <w:pStyle w:val="FSMW"/>
        <w:numPr>
          <w:ilvl w:val="0"/>
          <w:numId w:val="9"/>
        </w:numPr>
        <w:ind w:left="1134" w:hanging="283"/>
        <w:rPr>
          <w:spacing w:val="-2"/>
          <w:sz w:val="22"/>
          <w:szCs w:val="22"/>
        </w:rPr>
      </w:pPr>
      <w:r w:rsidRPr="00D31B84">
        <w:rPr>
          <w:spacing w:val="-2"/>
          <w:sz w:val="22"/>
          <w:szCs w:val="22"/>
        </w:rPr>
        <w:t xml:space="preserve">obszary o słabej izolacji wód podziemnych na terenie Głównych Zbiorników Wód Podziemnych (GZWP), strefy ochronne ujęć wód oraz obszary zalewowe rzek. W przypadku konieczności lokalizacji zaplecza budowy na terenie GZWP lub w pobliżu strefy ochrony ujęć wód należy </w:t>
      </w:r>
    </w:p>
    <w:p w14:paraId="3299FFB7" w14:textId="366F0BCA" w:rsidR="00582C6B" w:rsidRPr="00D31B84" w:rsidRDefault="00582C6B" w:rsidP="00386B0E">
      <w:pPr>
        <w:pStyle w:val="FSMW"/>
        <w:ind w:left="1134"/>
        <w:rPr>
          <w:spacing w:val="-2"/>
          <w:sz w:val="22"/>
          <w:szCs w:val="22"/>
        </w:rPr>
      </w:pPr>
      <w:r w:rsidRPr="00D31B84">
        <w:rPr>
          <w:spacing w:val="-2"/>
          <w:sz w:val="22"/>
          <w:szCs w:val="22"/>
        </w:rPr>
        <w:lastRenderedPageBreak/>
        <w:t>zastosować dodatkowe zabezpieczenia przed zanieczyszczeniem środowiska gruntowo-wodnego.</w:t>
      </w:r>
    </w:p>
    <w:p w14:paraId="58F3EC9D" w14:textId="77777777" w:rsidR="00582C6B" w:rsidRPr="00D31B84" w:rsidRDefault="00582C6B" w:rsidP="00582C6B">
      <w:pPr>
        <w:pStyle w:val="Akapitzlist"/>
        <w:numPr>
          <w:ilvl w:val="0"/>
          <w:numId w:val="37"/>
        </w:numPr>
        <w:ind w:left="851" w:hanging="284"/>
        <w:rPr>
          <w:spacing w:val="-2"/>
        </w:rPr>
      </w:pPr>
      <w:r w:rsidRPr="00D31B84">
        <w:rPr>
          <w:spacing w:val="-2"/>
        </w:rPr>
        <w:t>Zaplecze najkorzystniej należy lokalizować na stacjach, przystankach i bocznicach nieużytkowanych lub o ograniczonym zakresie użytkowania, nieużytkach, terenach z zabudową usługową, przemysłową, magazynową, najlepiej bez skupisk zieleni wysokiej.</w:t>
      </w:r>
    </w:p>
    <w:p w14:paraId="20C93AC6" w14:textId="77777777" w:rsidR="00582C6B" w:rsidRPr="00D31B84" w:rsidRDefault="00582C6B" w:rsidP="00582C6B">
      <w:pPr>
        <w:pStyle w:val="Akapitzlist"/>
        <w:numPr>
          <w:ilvl w:val="0"/>
          <w:numId w:val="37"/>
        </w:numPr>
        <w:ind w:left="851" w:hanging="284"/>
        <w:rPr>
          <w:spacing w:val="-2"/>
        </w:rPr>
      </w:pPr>
      <w:r w:rsidRPr="00D31B84">
        <w:rPr>
          <w:spacing w:val="-2"/>
        </w:rPr>
        <w:t>Przy organizacji zaplecza w przypadku występowania zieleni wysokiej, drzewa i krzewy należy zabezpieczyć osłonami ochronnymi.</w:t>
      </w:r>
    </w:p>
    <w:p w14:paraId="62E07B72" w14:textId="77777777" w:rsidR="00582C6B" w:rsidRPr="00D31B84" w:rsidRDefault="00582C6B" w:rsidP="00582C6B">
      <w:pPr>
        <w:pStyle w:val="Akapitzlist"/>
        <w:numPr>
          <w:ilvl w:val="0"/>
          <w:numId w:val="37"/>
        </w:numPr>
        <w:ind w:left="851" w:hanging="284"/>
        <w:rPr>
          <w:spacing w:val="-2"/>
        </w:rPr>
      </w:pPr>
      <w:r w:rsidRPr="00D31B84">
        <w:rPr>
          <w:spacing w:val="-2"/>
        </w:rPr>
        <w:t>Przy organizacji zaplecza budowy należy zapewnić:</w:t>
      </w:r>
    </w:p>
    <w:p w14:paraId="58ECA31F" w14:textId="77777777" w:rsidR="00582C6B" w:rsidRPr="00D31B84" w:rsidRDefault="00582C6B" w:rsidP="00582C6B">
      <w:pPr>
        <w:pStyle w:val="FSMW"/>
        <w:numPr>
          <w:ilvl w:val="0"/>
          <w:numId w:val="9"/>
        </w:numPr>
        <w:ind w:left="1134" w:hanging="284"/>
        <w:rPr>
          <w:spacing w:val="-2"/>
          <w:sz w:val="22"/>
          <w:szCs w:val="22"/>
        </w:rPr>
      </w:pPr>
      <w:r w:rsidRPr="00D31B84">
        <w:rPr>
          <w:spacing w:val="-2"/>
          <w:sz w:val="22"/>
          <w:szCs w:val="22"/>
        </w:rPr>
        <w:t>organizowanie robót w taki sposób, by minimalizować ilość powstających odpadów budowlanych,</w:t>
      </w:r>
    </w:p>
    <w:p w14:paraId="093ACCE2" w14:textId="77777777" w:rsidR="00582C6B" w:rsidRPr="00D31B84" w:rsidRDefault="00582C6B" w:rsidP="00582C6B">
      <w:pPr>
        <w:pStyle w:val="FSMW"/>
        <w:numPr>
          <w:ilvl w:val="0"/>
          <w:numId w:val="9"/>
        </w:numPr>
        <w:ind w:left="1134" w:hanging="284"/>
        <w:rPr>
          <w:spacing w:val="-2"/>
          <w:sz w:val="22"/>
          <w:szCs w:val="22"/>
        </w:rPr>
      </w:pPr>
      <w:r w:rsidRPr="00D31B84">
        <w:rPr>
          <w:spacing w:val="-2"/>
          <w:sz w:val="22"/>
          <w:szCs w:val="22"/>
        </w:rPr>
        <w:t>ogrzewanie elektryczne budynków zaplecza budowy przeznaczonych na pobyt ludzi,</w:t>
      </w:r>
    </w:p>
    <w:p w14:paraId="2FD2ADCE" w14:textId="77777777" w:rsidR="00582C6B" w:rsidRPr="00D31B84" w:rsidRDefault="00582C6B" w:rsidP="00582C6B">
      <w:pPr>
        <w:pStyle w:val="FSMW"/>
        <w:numPr>
          <w:ilvl w:val="0"/>
          <w:numId w:val="9"/>
        </w:numPr>
        <w:ind w:left="1134" w:hanging="284"/>
        <w:rPr>
          <w:spacing w:val="-2"/>
          <w:sz w:val="22"/>
          <w:szCs w:val="22"/>
        </w:rPr>
      </w:pPr>
      <w:r w:rsidRPr="00D31B84">
        <w:rPr>
          <w:spacing w:val="-2"/>
          <w:sz w:val="22"/>
          <w:szCs w:val="22"/>
        </w:rPr>
        <w:t>przygotowanie pomieszczeń sanitarnych dla zaplecza budowy, przy uwzględnieniu braku możliwości czasowego podłączenia do istniejącej sieci wodno-kanalizacyjnej poprzez wyposażenie go w przenośne sanitariaty, regularnie opróżniane lub odprowadzanie ścieków bytowych do tymczasowych zbiorników bezodpływowych, a następnie ich wywożenie do oczyszczalni ścieków,</w:t>
      </w:r>
    </w:p>
    <w:p w14:paraId="4062780D" w14:textId="77777777" w:rsidR="00582C6B" w:rsidRPr="00D31B84" w:rsidRDefault="00582C6B" w:rsidP="00582C6B">
      <w:pPr>
        <w:pStyle w:val="FSMW"/>
        <w:numPr>
          <w:ilvl w:val="0"/>
          <w:numId w:val="9"/>
        </w:numPr>
        <w:ind w:left="1134" w:hanging="284"/>
        <w:rPr>
          <w:spacing w:val="-2"/>
          <w:sz w:val="22"/>
          <w:szCs w:val="22"/>
        </w:rPr>
      </w:pPr>
      <w:r w:rsidRPr="00D31B84">
        <w:rPr>
          <w:spacing w:val="-2"/>
          <w:sz w:val="22"/>
          <w:szCs w:val="22"/>
        </w:rPr>
        <w:t>pojemniki na odpady stałe,</w:t>
      </w:r>
    </w:p>
    <w:p w14:paraId="1CA457C0" w14:textId="77777777" w:rsidR="00582C6B" w:rsidRPr="00D31B84" w:rsidRDefault="00582C6B" w:rsidP="00582C6B">
      <w:pPr>
        <w:pStyle w:val="FSMW"/>
        <w:numPr>
          <w:ilvl w:val="0"/>
          <w:numId w:val="9"/>
        </w:numPr>
        <w:ind w:left="1134" w:hanging="284"/>
        <w:rPr>
          <w:spacing w:val="-2"/>
          <w:sz w:val="22"/>
          <w:szCs w:val="22"/>
        </w:rPr>
      </w:pPr>
      <w:r w:rsidRPr="00D31B84">
        <w:rPr>
          <w:spacing w:val="-2"/>
          <w:sz w:val="22"/>
          <w:szCs w:val="22"/>
        </w:rPr>
        <w:t>przenośne toalety w rejonie aktualnie prowadzonych robót</w:t>
      </w:r>
    </w:p>
    <w:p w14:paraId="67C73019" w14:textId="77777777" w:rsidR="00582C6B" w:rsidRPr="00D31B84" w:rsidRDefault="00582C6B" w:rsidP="00582C6B">
      <w:pPr>
        <w:pStyle w:val="FSMW"/>
        <w:numPr>
          <w:ilvl w:val="0"/>
          <w:numId w:val="9"/>
        </w:numPr>
        <w:ind w:left="1134" w:hanging="284"/>
        <w:rPr>
          <w:spacing w:val="-2"/>
          <w:sz w:val="22"/>
          <w:szCs w:val="22"/>
        </w:rPr>
      </w:pPr>
      <w:r w:rsidRPr="00D31B84">
        <w:rPr>
          <w:spacing w:val="-2"/>
          <w:sz w:val="22"/>
          <w:szCs w:val="22"/>
        </w:rPr>
        <w:t>kontenery umożliwiające segregację odpadów,</w:t>
      </w:r>
    </w:p>
    <w:p w14:paraId="5F8D16A2" w14:textId="77777777" w:rsidR="00582C6B" w:rsidRPr="00D31B84" w:rsidRDefault="00582C6B" w:rsidP="00582C6B">
      <w:pPr>
        <w:pStyle w:val="FSMW"/>
        <w:numPr>
          <w:ilvl w:val="0"/>
          <w:numId w:val="9"/>
        </w:numPr>
        <w:ind w:left="1134" w:hanging="284"/>
        <w:rPr>
          <w:spacing w:val="-2"/>
          <w:sz w:val="22"/>
          <w:szCs w:val="22"/>
        </w:rPr>
      </w:pPr>
      <w:r w:rsidRPr="00D31B84">
        <w:rPr>
          <w:spacing w:val="-2"/>
          <w:sz w:val="22"/>
          <w:szCs w:val="22"/>
        </w:rPr>
        <w:t>tankowanie maszyn i urządzeń paliwem płynnym na przewidywanym placu postoju maszyn na zapleczu budowy, w sposób nie dopuszczający do skażenia gruntu lub cieków wodnych (należy wykorzystywać istniejące stacje paliw w sąsiedztwie).</w:t>
      </w:r>
    </w:p>
    <w:p w14:paraId="42AA1FBD" w14:textId="77777777" w:rsidR="00582C6B" w:rsidRPr="00D31B84" w:rsidRDefault="00582C6B" w:rsidP="00582C6B">
      <w:pPr>
        <w:pStyle w:val="Akapitzlist"/>
        <w:numPr>
          <w:ilvl w:val="0"/>
          <w:numId w:val="37"/>
        </w:numPr>
        <w:ind w:left="851" w:hanging="284"/>
        <w:rPr>
          <w:spacing w:val="-2"/>
        </w:rPr>
      </w:pPr>
      <w:r w:rsidRPr="00D31B84">
        <w:rPr>
          <w:spacing w:val="-2"/>
        </w:rPr>
        <w:t>Magazyny, składy i bazy transportowe należy wyposażyć w sprawne urządzenia gospodarki wodno-ściekowej.</w:t>
      </w:r>
    </w:p>
    <w:p w14:paraId="13907C2A" w14:textId="77777777" w:rsidR="00582C6B" w:rsidRPr="00D31B84" w:rsidRDefault="00582C6B" w:rsidP="00582C6B">
      <w:pPr>
        <w:pStyle w:val="Akapitzlist"/>
        <w:numPr>
          <w:ilvl w:val="0"/>
          <w:numId w:val="37"/>
        </w:numPr>
        <w:ind w:left="851" w:hanging="284"/>
        <w:rPr>
          <w:spacing w:val="-2"/>
        </w:rPr>
      </w:pPr>
      <w:r w:rsidRPr="00D31B84">
        <w:rPr>
          <w:spacing w:val="-2"/>
        </w:rPr>
        <w:t>Ścieki socjalno-bytowe z zaplecza budowy należy odprowadzać do szczelnych zbiorników bezodpływowych i wywozić je do najbliższej oczyszczalni za pośrednictwem uprawnionych podmiotów.</w:t>
      </w:r>
    </w:p>
    <w:p w14:paraId="28F81D51" w14:textId="77777777" w:rsidR="00582C6B" w:rsidRPr="00D31B84" w:rsidRDefault="00582C6B" w:rsidP="00582C6B">
      <w:pPr>
        <w:pStyle w:val="Akapitzlist"/>
        <w:numPr>
          <w:ilvl w:val="0"/>
          <w:numId w:val="37"/>
        </w:numPr>
        <w:ind w:left="851" w:hanging="425"/>
        <w:rPr>
          <w:spacing w:val="-2"/>
        </w:rPr>
      </w:pPr>
      <w:r w:rsidRPr="00D31B84">
        <w:rPr>
          <w:spacing w:val="-2"/>
        </w:rPr>
        <w:t>Konieczne obniżenie poziomu wód podziemnych związane z wykonywaniem wykopów nie może zakłócać stosunków wodnych. Nie należy powodować trwałych zmian lub ograniczenia wielkości przepływów w ciekach powierzchniowych i wodach podziemnych oraz nie powodować zmiany kierunków i prędkości przepływów wód.</w:t>
      </w:r>
    </w:p>
    <w:p w14:paraId="51897FE5" w14:textId="77777777" w:rsidR="00582C6B" w:rsidRPr="00D31B84" w:rsidRDefault="00582C6B" w:rsidP="00582C6B">
      <w:pPr>
        <w:pStyle w:val="Akapitzlist"/>
        <w:numPr>
          <w:ilvl w:val="0"/>
          <w:numId w:val="37"/>
        </w:numPr>
        <w:ind w:left="851" w:hanging="425"/>
        <w:rPr>
          <w:spacing w:val="-2"/>
        </w:rPr>
      </w:pPr>
      <w:r w:rsidRPr="00D31B84">
        <w:rPr>
          <w:spacing w:val="-2"/>
        </w:rPr>
        <w:t>Prace niwelacyjne należy prowadzić w taki sposób, aby uniknąć odwodnienia pobliskich terenów.</w:t>
      </w:r>
    </w:p>
    <w:p w14:paraId="22FC5B5F" w14:textId="77777777" w:rsidR="00582C6B" w:rsidRPr="00D31B84" w:rsidRDefault="00402A53" w:rsidP="00582C6B">
      <w:pPr>
        <w:pStyle w:val="Nagwek10"/>
        <w:numPr>
          <w:ilvl w:val="1"/>
          <w:numId w:val="18"/>
        </w:numPr>
        <w:tabs>
          <w:tab w:val="clear" w:pos="-1134"/>
        </w:tabs>
        <w:spacing w:before="60"/>
        <w:ind w:left="567" w:hanging="567"/>
        <w:rPr>
          <w:spacing w:val="-2"/>
          <w:sz w:val="22"/>
          <w:szCs w:val="22"/>
          <w:lang w:val="pl-PL"/>
        </w:rPr>
      </w:pPr>
      <w:bookmarkStart w:id="52" w:name="_Toc57869454"/>
      <w:r>
        <w:rPr>
          <w:spacing w:val="-2"/>
          <w:sz w:val="22"/>
          <w:szCs w:val="22"/>
          <w:lang w:val="pl-PL"/>
        </w:rPr>
        <w:t>Właściwości</w:t>
      </w:r>
      <w:r w:rsidR="00582C6B" w:rsidRPr="00D31B84">
        <w:rPr>
          <w:spacing w:val="-2"/>
          <w:sz w:val="22"/>
          <w:szCs w:val="22"/>
          <w:lang w:val="pl-PL"/>
        </w:rPr>
        <w:t xml:space="preserve"> funkcjonalno-użytkowe</w:t>
      </w:r>
      <w:bookmarkEnd w:id="52"/>
      <w:r>
        <w:rPr>
          <w:spacing w:val="-2"/>
          <w:sz w:val="22"/>
          <w:szCs w:val="22"/>
          <w:lang w:val="pl-PL"/>
        </w:rPr>
        <w:t xml:space="preserve"> i rozwiązania budowlano - konstrukcyjne</w:t>
      </w:r>
    </w:p>
    <w:p w14:paraId="464A038F" w14:textId="77777777" w:rsidR="00582C6B" w:rsidRPr="00D31B84" w:rsidRDefault="00582C6B" w:rsidP="00582C6B">
      <w:pPr>
        <w:pStyle w:val="Nagwek10"/>
        <w:numPr>
          <w:ilvl w:val="2"/>
          <w:numId w:val="18"/>
        </w:numPr>
        <w:spacing w:before="60"/>
        <w:ind w:left="567" w:hanging="709"/>
        <w:rPr>
          <w:b w:val="0"/>
          <w:spacing w:val="-2"/>
          <w:sz w:val="22"/>
          <w:szCs w:val="22"/>
          <w:lang w:val="pl-PL"/>
        </w:rPr>
      </w:pPr>
      <w:bookmarkStart w:id="53" w:name="_Toc57869455"/>
      <w:r w:rsidRPr="00D31B84">
        <w:rPr>
          <w:b w:val="0"/>
          <w:spacing w:val="-2"/>
          <w:sz w:val="22"/>
          <w:szCs w:val="22"/>
          <w:lang w:val="pl-PL"/>
        </w:rPr>
        <w:t>Cele inwestycji</w:t>
      </w:r>
      <w:bookmarkEnd w:id="53"/>
    </w:p>
    <w:p w14:paraId="207759B2" w14:textId="77777777" w:rsidR="00582C6B" w:rsidRPr="00D31B84" w:rsidRDefault="00582C6B" w:rsidP="00582C6B">
      <w:pPr>
        <w:ind w:left="567"/>
        <w:rPr>
          <w:spacing w:val="-2"/>
        </w:rPr>
      </w:pPr>
      <w:r w:rsidRPr="00D31B84">
        <w:rPr>
          <w:spacing w:val="-2"/>
        </w:rPr>
        <w:t>Celami inwestycji są w szczególności:</w:t>
      </w:r>
    </w:p>
    <w:p w14:paraId="1DB8C5DA" w14:textId="77777777" w:rsidR="00582C6B" w:rsidRPr="00D31B84" w:rsidRDefault="00582C6B" w:rsidP="00582C6B">
      <w:pPr>
        <w:pStyle w:val="FSMW"/>
        <w:numPr>
          <w:ilvl w:val="0"/>
          <w:numId w:val="9"/>
        </w:numPr>
        <w:ind w:left="851" w:hanging="284"/>
        <w:rPr>
          <w:spacing w:val="-2"/>
          <w:sz w:val="22"/>
        </w:rPr>
      </w:pPr>
      <w:r w:rsidRPr="00D31B84">
        <w:rPr>
          <w:spacing w:val="-2"/>
          <w:sz w:val="22"/>
        </w:rPr>
        <w:t>poprawa bezpieczeństwa pasażerów korzystających z transportu zbiorowego,</w:t>
      </w:r>
    </w:p>
    <w:p w14:paraId="548AFAE9" w14:textId="77777777" w:rsidR="00582C6B" w:rsidRPr="00D31B84" w:rsidRDefault="00582C6B" w:rsidP="00582C6B">
      <w:pPr>
        <w:pStyle w:val="FSMW"/>
        <w:numPr>
          <w:ilvl w:val="0"/>
          <w:numId w:val="9"/>
        </w:numPr>
        <w:ind w:left="851" w:hanging="284"/>
        <w:rPr>
          <w:spacing w:val="-2"/>
          <w:sz w:val="22"/>
        </w:rPr>
      </w:pPr>
      <w:r w:rsidRPr="00D31B84">
        <w:rPr>
          <w:spacing w:val="-2"/>
          <w:sz w:val="22"/>
        </w:rPr>
        <w:t>poprawa dostępności i jakości usługi świadczonej przez transport zbiorowy,</w:t>
      </w:r>
    </w:p>
    <w:p w14:paraId="72C897C1" w14:textId="77777777" w:rsidR="00582C6B" w:rsidRPr="00D31B84" w:rsidRDefault="00582C6B" w:rsidP="00582C6B">
      <w:pPr>
        <w:pStyle w:val="FSMW"/>
        <w:numPr>
          <w:ilvl w:val="0"/>
          <w:numId w:val="9"/>
        </w:numPr>
        <w:ind w:left="851" w:hanging="284"/>
        <w:rPr>
          <w:spacing w:val="-2"/>
          <w:sz w:val="22"/>
        </w:rPr>
      </w:pPr>
      <w:r w:rsidRPr="00D31B84">
        <w:rPr>
          <w:spacing w:val="-2"/>
          <w:sz w:val="22"/>
        </w:rPr>
        <w:t>przystosowanie infrastruktury dla potrzeb osób o ograniczonej możliwości poruszania się,</w:t>
      </w:r>
    </w:p>
    <w:p w14:paraId="1472C286" w14:textId="77777777" w:rsidR="00582C6B" w:rsidRPr="00D31B84" w:rsidRDefault="00582C6B" w:rsidP="00582C6B">
      <w:pPr>
        <w:pStyle w:val="FSMW"/>
        <w:numPr>
          <w:ilvl w:val="0"/>
          <w:numId w:val="9"/>
        </w:numPr>
        <w:ind w:left="851" w:hanging="284"/>
        <w:rPr>
          <w:spacing w:val="-2"/>
          <w:sz w:val="22"/>
        </w:rPr>
      </w:pPr>
      <w:r w:rsidRPr="00D31B84">
        <w:rPr>
          <w:spacing w:val="-2"/>
          <w:sz w:val="22"/>
        </w:rPr>
        <w:t>poprawa stanu technicznego infrastruktury oraz dostosowanie jej do obowiązujących standardów, przepisów i norm w zakresie warunków technicznych infrastruktury kolejowej,</w:t>
      </w:r>
    </w:p>
    <w:p w14:paraId="119D4874" w14:textId="77777777" w:rsidR="00582C6B" w:rsidRPr="00D31B84" w:rsidRDefault="00582C6B" w:rsidP="00582C6B">
      <w:pPr>
        <w:pStyle w:val="FSMW"/>
        <w:numPr>
          <w:ilvl w:val="0"/>
          <w:numId w:val="9"/>
        </w:numPr>
        <w:ind w:left="851" w:hanging="284"/>
        <w:rPr>
          <w:spacing w:val="-2"/>
          <w:sz w:val="22"/>
          <w:szCs w:val="22"/>
        </w:rPr>
      </w:pPr>
      <w:r w:rsidRPr="00D31B84">
        <w:rPr>
          <w:spacing w:val="-2"/>
          <w:sz w:val="22"/>
          <w:szCs w:val="22"/>
        </w:rPr>
        <w:t xml:space="preserve">stworzenie przyjaznej, estetycznej przestrzeni dla podróżnych korzystających z </w:t>
      </w:r>
      <w:r w:rsidRPr="00D31B84">
        <w:rPr>
          <w:spacing w:val="-2"/>
          <w:sz w:val="22"/>
        </w:rPr>
        <w:t>transportu zbiorowego</w:t>
      </w:r>
      <w:r w:rsidRPr="00D31B84">
        <w:rPr>
          <w:spacing w:val="-2"/>
          <w:sz w:val="22"/>
          <w:szCs w:val="22"/>
        </w:rPr>
        <w:t>.</w:t>
      </w:r>
    </w:p>
    <w:p w14:paraId="59F13F57" w14:textId="77777777" w:rsidR="00582C6B" w:rsidRPr="00D31B84" w:rsidRDefault="00582C6B" w:rsidP="00582C6B">
      <w:pPr>
        <w:pStyle w:val="Nagwek10"/>
        <w:numPr>
          <w:ilvl w:val="2"/>
          <w:numId w:val="18"/>
        </w:numPr>
        <w:spacing w:before="60"/>
        <w:ind w:left="567" w:hanging="709"/>
        <w:rPr>
          <w:b w:val="0"/>
          <w:spacing w:val="-2"/>
          <w:sz w:val="22"/>
          <w:szCs w:val="22"/>
          <w:lang w:val="pl-PL"/>
        </w:rPr>
      </w:pPr>
      <w:bookmarkStart w:id="54" w:name="_Toc57869456"/>
      <w:r w:rsidRPr="00D31B84">
        <w:rPr>
          <w:b w:val="0"/>
          <w:spacing w:val="-2"/>
          <w:sz w:val="22"/>
          <w:szCs w:val="22"/>
          <w:lang w:val="pl-PL"/>
        </w:rPr>
        <w:t>Charakterystyka eksploatacyjna po wykonaniu robót</w:t>
      </w:r>
      <w:bookmarkEnd w:id="54"/>
    </w:p>
    <w:p w14:paraId="1717C519" w14:textId="77777777" w:rsidR="00582C6B" w:rsidRPr="00D31B84" w:rsidRDefault="00582C6B" w:rsidP="00582C6B">
      <w:pPr>
        <w:pStyle w:val="Akapitzlist"/>
        <w:numPr>
          <w:ilvl w:val="0"/>
          <w:numId w:val="68"/>
        </w:numPr>
        <w:ind w:left="851"/>
        <w:rPr>
          <w:spacing w:val="-2"/>
        </w:rPr>
      </w:pPr>
      <w:r w:rsidRPr="00D31B84">
        <w:rPr>
          <w:spacing w:val="-2"/>
        </w:rPr>
        <w:t>Zamierzone parametry funkcjonalno-użytkowe zostaną osiągnięte w wyniku przeprowadzenia robót modernizacyjnych. Efektem będzie wyposażenie obiektu w następującą funkcjonalność:</w:t>
      </w:r>
    </w:p>
    <w:p w14:paraId="05F1176B" w14:textId="77777777" w:rsidR="00582C6B" w:rsidRDefault="00582C6B" w:rsidP="00582C6B">
      <w:pPr>
        <w:pStyle w:val="FSMW"/>
        <w:numPr>
          <w:ilvl w:val="0"/>
          <w:numId w:val="9"/>
        </w:numPr>
        <w:ind w:left="851" w:hanging="284"/>
        <w:rPr>
          <w:spacing w:val="-2"/>
          <w:sz w:val="22"/>
        </w:rPr>
      </w:pPr>
      <w:r w:rsidRPr="00D31B84">
        <w:rPr>
          <w:spacing w:val="-2"/>
          <w:sz w:val="22"/>
        </w:rPr>
        <w:t>zapewnienie dostępu do obiektu dla wszystkich poprzez wykonanie nawierzchni specjalnych,</w:t>
      </w:r>
    </w:p>
    <w:p w14:paraId="0D1C145A" w14:textId="77777777" w:rsidR="00CA6C08" w:rsidRPr="00D31B84" w:rsidRDefault="00CA6C08" w:rsidP="00582C6B">
      <w:pPr>
        <w:pStyle w:val="FSMW"/>
        <w:numPr>
          <w:ilvl w:val="0"/>
          <w:numId w:val="9"/>
        </w:numPr>
        <w:ind w:left="851" w:hanging="284"/>
        <w:rPr>
          <w:spacing w:val="-2"/>
          <w:sz w:val="22"/>
        </w:rPr>
      </w:pPr>
      <w:r>
        <w:rPr>
          <w:spacing w:val="-2"/>
          <w:sz w:val="22"/>
        </w:rPr>
        <w:t>zapewnienie bezpieczeństwa pieszym poprzez wykonanie nowej nawierzchni na kładce,</w:t>
      </w:r>
    </w:p>
    <w:p w14:paraId="0945882E" w14:textId="77777777" w:rsidR="00582C6B" w:rsidRPr="00D31B84" w:rsidRDefault="00582C6B" w:rsidP="00582C6B">
      <w:pPr>
        <w:pStyle w:val="FSMW"/>
        <w:numPr>
          <w:ilvl w:val="0"/>
          <w:numId w:val="9"/>
        </w:numPr>
        <w:ind w:left="851" w:hanging="284"/>
        <w:rPr>
          <w:spacing w:val="-2"/>
          <w:sz w:val="22"/>
        </w:rPr>
      </w:pPr>
      <w:r w:rsidRPr="00D31B84">
        <w:rPr>
          <w:spacing w:val="-2"/>
          <w:sz w:val="22"/>
        </w:rPr>
        <w:t>zapewnienie bezpieczeństwa pieszym poprzez wykonanie nowej nawierzchni schodach,</w:t>
      </w:r>
    </w:p>
    <w:p w14:paraId="1CFBC062" w14:textId="77777777" w:rsidR="00386B0E" w:rsidRDefault="00582C6B" w:rsidP="00582C6B">
      <w:pPr>
        <w:pStyle w:val="FSMW"/>
        <w:numPr>
          <w:ilvl w:val="0"/>
          <w:numId w:val="9"/>
        </w:numPr>
        <w:ind w:left="851" w:hanging="284"/>
        <w:rPr>
          <w:spacing w:val="-2"/>
          <w:sz w:val="22"/>
        </w:rPr>
      </w:pPr>
      <w:r w:rsidRPr="00D31B84">
        <w:rPr>
          <w:spacing w:val="-2"/>
          <w:sz w:val="22"/>
        </w:rPr>
        <w:t xml:space="preserve">poprawa bezpieczeństwa poprzez uzupełnienie oświetlenia wraz z wykonaniem niezbędnych  instalacji </w:t>
      </w:r>
    </w:p>
    <w:p w14:paraId="4B860B20" w14:textId="0CCC844A" w:rsidR="00582C6B" w:rsidRPr="00D31B84" w:rsidRDefault="00582C6B" w:rsidP="00386B0E">
      <w:pPr>
        <w:pStyle w:val="FSMW"/>
        <w:ind w:left="851"/>
        <w:rPr>
          <w:spacing w:val="-2"/>
          <w:sz w:val="22"/>
        </w:rPr>
      </w:pPr>
      <w:r w:rsidRPr="00D31B84">
        <w:rPr>
          <w:spacing w:val="-2"/>
          <w:sz w:val="22"/>
        </w:rPr>
        <w:lastRenderedPageBreak/>
        <w:t>elektrycznych,</w:t>
      </w:r>
    </w:p>
    <w:p w14:paraId="7065B03A" w14:textId="77777777" w:rsidR="00582C6B" w:rsidRPr="00D31B84" w:rsidRDefault="00582C6B" w:rsidP="00582C6B">
      <w:pPr>
        <w:pStyle w:val="FSMW"/>
        <w:numPr>
          <w:ilvl w:val="0"/>
          <w:numId w:val="9"/>
        </w:numPr>
        <w:ind w:left="851" w:hanging="284"/>
        <w:rPr>
          <w:spacing w:val="-2"/>
          <w:sz w:val="22"/>
        </w:rPr>
      </w:pPr>
      <w:r w:rsidRPr="00D31B84">
        <w:rPr>
          <w:spacing w:val="-2"/>
          <w:sz w:val="22"/>
        </w:rPr>
        <w:t>poprawa bezpieczeństwa poprzez wykonanie ogrodzenia zabezpieczającego dostęp do terenu kolejowego,</w:t>
      </w:r>
    </w:p>
    <w:p w14:paraId="0826869A" w14:textId="77777777" w:rsidR="00582C6B" w:rsidRPr="00641D0B" w:rsidRDefault="00582C6B" w:rsidP="00582C6B">
      <w:pPr>
        <w:pStyle w:val="FSMW"/>
        <w:numPr>
          <w:ilvl w:val="0"/>
          <w:numId w:val="9"/>
        </w:numPr>
        <w:ind w:left="851" w:hanging="284"/>
        <w:rPr>
          <w:spacing w:val="-2"/>
          <w:sz w:val="22"/>
        </w:rPr>
      </w:pPr>
      <w:r w:rsidRPr="00641D0B">
        <w:rPr>
          <w:spacing w:val="-2"/>
          <w:sz w:val="22"/>
        </w:rPr>
        <w:t>zapewnienie komfortu m.in. poprzez dostosowanie wielkości stopni na schodach terenowych,</w:t>
      </w:r>
    </w:p>
    <w:p w14:paraId="49067A37" w14:textId="77777777" w:rsidR="00582C6B" w:rsidRPr="00641D0B" w:rsidRDefault="00582C6B" w:rsidP="00582C6B">
      <w:pPr>
        <w:pStyle w:val="FSMW"/>
        <w:numPr>
          <w:ilvl w:val="0"/>
          <w:numId w:val="9"/>
        </w:numPr>
        <w:ind w:left="851" w:hanging="284"/>
        <w:rPr>
          <w:spacing w:val="-2"/>
          <w:sz w:val="22"/>
          <w:szCs w:val="22"/>
        </w:rPr>
      </w:pPr>
      <w:r w:rsidRPr="00641D0B">
        <w:rPr>
          <w:spacing w:val="-2"/>
          <w:sz w:val="22"/>
        </w:rPr>
        <w:t>poprawa funkcjonalności</w:t>
      </w:r>
      <w:r w:rsidRPr="00641D0B">
        <w:rPr>
          <w:spacing w:val="-2"/>
          <w:sz w:val="22"/>
          <w:szCs w:val="22"/>
        </w:rPr>
        <w:t xml:space="preserve"> użytkowej obiektu (peronu) poprzez wykonanie elementów informacji pasażerskiej – stałej.</w:t>
      </w:r>
    </w:p>
    <w:p w14:paraId="188B79A2" w14:textId="77777777" w:rsidR="00CA6C08" w:rsidRDefault="00582C6B" w:rsidP="00CA6C08">
      <w:pPr>
        <w:pStyle w:val="Akapitzlist"/>
        <w:numPr>
          <w:ilvl w:val="0"/>
          <w:numId w:val="68"/>
        </w:numPr>
        <w:ind w:left="851"/>
        <w:rPr>
          <w:spacing w:val="-2"/>
        </w:rPr>
      </w:pPr>
      <w:r w:rsidRPr="00641D0B">
        <w:rPr>
          <w:spacing w:val="-2"/>
        </w:rPr>
        <w:t>Parametry funkcjonalno-użytkowe zostaną</w:t>
      </w:r>
      <w:r w:rsidRPr="00D31B84">
        <w:rPr>
          <w:spacing w:val="-2"/>
        </w:rPr>
        <w:t xml:space="preserve"> osiągnięte przy zastosowaniu w szczególności warunków określonych w TSI PRM.</w:t>
      </w:r>
    </w:p>
    <w:p w14:paraId="39C5F3AD" w14:textId="77777777" w:rsidR="00CA6C08" w:rsidRPr="00D31B84" w:rsidRDefault="00CA6C08" w:rsidP="00CA6C08">
      <w:pPr>
        <w:pStyle w:val="Nagwek10"/>
        <w:numPr>
          <w:ilvl w:val="2"/>
          <w:numId w:val="18"/>
        </w:numPr>
        <w:spacing w:before="60"/>
        <w:ind w:left="567" w:hanging="709"/>
        <w:rPr>
          <w:b w:val="0"/>
          <w:spacing w:val="-2"/>
          <w:sz w:val="22"/>
          <w:szCs w:val="22"/>
          <w:lang w:val="pl-PL"/>
        </w:rPr>
      </w:pPr>
      <w:bookmarkStart w:id="55" w:name="_Toc31640664"/>
      <w:bookmarkStart w:id="56" w:name="_Toc57869457"/>
      <w:r>
        <w:rPr>
          <w:b w:val="0"/>
          <w:spacing w:val="-2"/>
          <w:sz w:val="22"/>
          <w:szCs w:val="22"/>
          <w:lang w:val="pl-PL"/>
        </w:rPr>
        <w:t>Nawierzchnia na k</w:t>
      </w:r>
      <w:r w:rsidRPr="00D31B84">
        <w:rPr>
          <w:b w:val="0"/>
          <w:spacing w:val="-2"/>
          <w:sz w:val="22"/>
          <w:szCs w:val="22"/>
          <w:lang w:val="pl-PL"/>
        </w:rPr>
        <w:t>ład</w:t>
      </w:r>
      <w:r>
        <w:rPr>
          <w:b w:val="0"/>
          <w:spacing w:val="-2"/>
          <w:sz w:val="22"/>
          <w:szCs w:val="22"/>
          <w:lang w:val="pl-PL"/>
        </w:rPr>
        <w:t>ce</w:t>
      </w:r>
      <w:r w:rsidRPr="00D31B84">
        <w:rPr>
          <w:b w:val="0"/>
          <w:spacing w:val="-2"/>
          <w:sz w:val="22"/>
          <w:szCs w:val="22"/>
          <w:lang w:val="pl-PL"/>
        </w:rPr>
        <w:t xml:space="preserve"> dla pieszych</w:t>
      </w:r>
      <w:bookmarkEnd w:id="55"/>
      <w:bookmarkEnd w:id="56"/>
    </w:p>
    <w:p w14:paraId="7A21F3AF" w14:textId="77777777" w:rsidR="00CA6C08" w:rsidRPr="00D31B84" w:rsidRDefault="00CA6C08" w:rsidP="00CA6C08">
      <w:pPr>
        <w:ind w:left="567"/>
        <w:rPr>
          <w:spacing w:val="-2"/>
        </w:rPr>
      </w:pPr>
      <w:r w:rsidRPr="00D31B84">
        <w:rPr>
          <w:spacing w:val="-2"/>
        </w:rPr>
        <w:t>Modernizacja kładki polegać będzie na wymianie nawierzchni na pomoście. Obecna nawierzchnia bitumiczna podlega całkowitej likwidacji. W miejsce nawierzchni bitumicznej należy wykonać nową w postaci wylewki z betonu.</w:t>
      </w:r>
      <w:r>
        <w:rPr>
          <w:spacing w:val="-2"/>
        </w:rPr>
        <w:t xml:space="preserve"> </w:t>
      </w:r>
      <w:r w:rsidRPr="00DD0C59">
        <w:rPr>
          <w:spacing w:val="-2"/>
        </w:rPr>
        <w:t>Należy zastosować mieszankę z betonu ulepszonego, modyfikowanego typu PCC, zbrojoną strukturalnymi włóknami polimerowymi w ilości minimum 2,0 kg na 1m</w:t>
      </w:r>
      <w:r w:rsidRPr="00D3590A">
        <w:rPr>
          <w:spacing w:val="-2"/>
          <w:vertAlign w:val="superscript"/>
        </w:rPr>
        <w:t>3</w:t>
      </w:r>
      <w:r w:rsidRPr="00DD0C59">
        <w:rPr>
          <w:spacing w:val="-2"/>
        </w:rPr>
        <w:t xml:space="preserve"> mieszanki.</w:t>
      </w:r>
    </w:p>
    <w:p w14:paraId="038E777D" w14:textId="77777777" w:rsidR="00CA6C08" w:rsidRDefault="00CA6C08" w:rsidP="00CA6C08">
      <w:pPr>
        <w:ind w:left="567"/>
        <w:rPr>
          <w:spacing w:val="-2"/>
        </w:rPr>
      </w:pPr>
      <w:r w:rsidRPr="00D31B84">
        <w:rPr>
          <w:spacing w:val="-2"/>
        </w:rPr>
        <w:t>Grubość warstwy nawierzchni oraz jej pochylenia (spadki) należy dostosować  odpowiednio do poziomu (rzędnej) podestów przy windach, podestów przy schodach prowadzących na peron oraz schodów (wraz z korytami odwodnieniowymi) prowadzących z kładki (na przyczółkach) w kierunku ul. Kolejowej i ul. Sobieskiego</w:t>
      </w:r>
      <w:r w:rsidR="007537D4">
        <w:rPr>
          <w:spacing w:val="-2"/>
        </w:rPr>
        <w:t xml:space="preserve"> oraz nowych schodów z inwestycji miasta Rumia</w:t>
      </w:r>
      <w:r w:rsidRPr="00D31B84">
        <w:rPr>
          <w:spacing w:val="-2"/>
        </w:rPr>
        <w:t>. Spadki poprzeczne powinny być do wewnątrz, a woda odprowadzona do koryt na końcach pomostu.</w:t>
      </w:r>
    </w:p>
    <w:p w14:paraId="0B8AB414" w14:textId="77777777" w:rsidR="00CA6C08" w:rsidRPr="00D31B84" w:rsidRDefault="00CA6C08" w:rsidP="00CA6C08">
      <w:pPr>
        <w:ind w:left="567"/>
        <w:rPr>
          <w:spacing w:val="-2"/>
        </w:rPr>
      </w:pPr>
      <w:r w:rsidRPr="00D31B84">
        <w:rPr>
          <w:spacing w:val="-2"/>
        </w:rPr>
        <w:t>Nawierzchnia powinna posiadać odpowiednie dylatacje przeciwskurczowe podłużne i poprzeczne (w tym dylatacje pozorne). Dylatacje winny być wypełnione odpowiednim trwałym materiałem plastycznym w kolorze nawierzchni. Dylatacje należy również wykonać we wszystkich wymaganych punktach styku, np. na styku z korytem odwodnieniowym.</w:t>
      </w:r>
    </w:p>
    <w:p w14:paraId="632B298C" w14:textId="77777777" w:rsidR="00CA6C08" w:rsidRDefault="00CA6C08" w:rsidP="00CA6C08">
      <w:pPr>
        <w:ind w:left="567"/>
        <w:rPr>
          <w:spacing w:val="-2"/>
        </w:rPr>
      </w:pPr>
      <w:r w:rsidRPr="00D31B84">
        <w:rPr>
          <w:spacing w:val="-2"/>
        </w:rPr>
        <w:t xml:space="preserve">Górna powierzchnia wylewki podlega </w:t>
      </w:r>
      <w:proofErr w:type="spellStart"/>
      <w:r w:rsidRPr="00D31B84">
        <w:rPr>
          <w:spacing w:val="-2"/>
        </w:rPr>
        <w:t>uszorstnieniu</w:t>
      </w:r>
      <w:proofErr w:type="spellEnd"/>
      <w:r w:rsidRPr="00D31B84">
        <w:rPr>
          <w:spacing w:val="-2"/>
        </w:rPr>
        <w:t xml:space="preserve"> np. poprzez szczotkowanie.</w:t>
      </w:r>
    </w:p>
    <w:p w14:paraId="09E5C83D" w14:textId="77777777" w:rsidR="00CA6C08" w:rsidRPr="00D31B84" w:rsidRDefault="00CA6C08" w:rsidP="00CA6C08">
      <w:pPr>
        <w:ind w:left="567"/>
        <w:rPr>
          <w:spacing w:val="-2"/>
        </w:rPr>
      </w:pPr>
      <w:r w:rsidRPr="00D31B84">
        <w:rPr>
          <w:spacing w:val="-2"/>
        </w:rPr>
        <w:t xml:space="preserve">Nawierzchnia na kładce powinna być odpowiednio wyprofilowana, tak aby woda z opadów nie gromadziła się. </w:t>
      </w:r>
    </w:p>
    <w:p w14:paraId="4F3F809C" w14:textId="77777777" w:rsidR="00CA6C08" w:rsidRPr="00D31B84" w:rsidRDefault="00CA6C08" w:rsidP="00CA6C08">
      <w:pPr>
        <w:pStyle w:val="Nagwek10"/>
        <w:numPr>
          <w:ilvl w:val="2"/>
          <w:numId w:val="18"/>
        </w:numPr>
        <w:spacing w:before="60"/>
        <w:ind w:left="567" w:hanging="709"/>
        <w:rPr>
          <w:b w:val="0"/>
          <w:spacing w:val="-2"/>
          <w:sz w:val="22"/>
          <w:szCs w:val="22"/>
          <w:lang w:val="pl-PL"/>
        </w:rPr>
      </w:pPr>
      <w:bookmarkStart w:id="57" w:name="_Toc31640665"/>
      <w:bookmarkStart w:id="58" w:name="_Toc57869458"/>
      <w:r w:rsidRPr="00D31B84">
        <w:rPr>
          <w:b w:val="0"/>
          <w:spacing w:val="-2"/>
          <w:sz w:val="22"/>
          <w:szCs w:val="22"/>
          <w:lang w:val="pl-PL"/>
        </w:rPr>
        <w:t>Pomost kładki</w:t>
      </w:r>
      <w:bookmarkEnd w:id="57"/>
      <w:bookmarkEnd w:id="58"/>
    </w:p>
    <w:p w14:paraId="5235C034" w14:textId="77777777" w:rsidR="00CA6C08" w:rsidRPr="00DD0C59" w:rsidRDefault="00CA6C08" w:rsidP="00CA6C08">
      <w:pPr>
        <w:ind w:left="567"/>
        <w:rPr>
          <w:spacing w:val="-2"/>
        </w:rPr>
      </w:pPr>
      <w:r w:rsidRPr="00DD0C59">
        <w:rPr>
          <w:spacing w:val="-2"/>
        </w:rPr>
        <w:t>Należy dokonać niezbędnego uzupełnienia i/lub adaptację elementów stalowych w płycie pomostu, tak aby możliwe było ułożenie warstw nowej izolacji i nawierzchni.</w:t>
      </w:r>
    </w:p>
    <w:p w14:paraId="731B7B6E" w14:textId="77777777" w:rsidR="00CA6C08" w:rsidRPr="00DD0C59" w:rsidRDefault="00CA6C08" w:rsidP="00CA6C08">
      <w:pPr>
        <w:ind w:left="567"/>
        <w:rPr>
          <w:spacing w:val="-2"/>
        </w:rPr>
      </w:pPr>
      <w:r w:rsidRPr="00DD0C59">
        <w:rPr>
          <w:spacing w:val="-2"/>
        </w:rPr>
        <w:t>Belki policzkowe</w:t>
      </w:r>
      <w:r>
        <w:rPr>
          <w:spacing w:val="-2"/>
        </w:rPr>
        <w:t xml:space="preserve"> (gzymsowe)</w:t>
      </w:r>
      <w:r w:rsidRPr="00DD0C59">
        <w:rPr>
          <w:spacing w:val="-2"/>
        </w:rPr>
        <w:t xml:space="preserve"> i płyta pomostu podlegają oczyszczeniu (po zdemontowaniu istniejącej nawierzchni bitumicznej) przy użyciu możliwie najmniej uciążliwej technologii, takiej jak szlifowanie papierem</w:t>
      </w:r>
    </w:p>
    <w:p w14:paraId="005B246D" w14:textId="77777777" w:rsidR="00CA6C08" w:rsidRPr="00DD0C59" w:rsidRDefault="00CA6C08" w:rsidP="00CA6C08">
      <w:pPr>
        <w:ind w:left="567"/>
        <w:rPr>
          <w:spacing w:val="-2"/>
        </w:rPr>
      </w:pPr>
      <w:r w:rsidRPr="00DD0C59">
        <w:rPr>
          <w:spacing w:val="-2"/>
        </w:rPr>
        <w:t xml:space="preserve">Po oczyszczeniu, </w:t>
      </w:r>
      <w:r>
        <w:rPr>
          <w:spacing w:val="-2"/>
        </w:rPr>
        <w:t>belki policzkowe</w:t>
      </w:r>
      <w:r w:rsidRPr="00DD0C59">
        <w:rPr>
          <w:spacing w:val="-2"/>
        </w:rPr>
        <w:t xml:space="preserve"> należy pokryć warstwami gruntującymi i zabezpieczającymi. Należy stosować farby i lakiery zawierające dodatki antykorozyjne. Ilość warstw wg zaleceń producenta powłoki.</w:t>
      </w:r>
    </w:p>
    <w:p w14:paraId="439107A5" w14:textId="77777777" w:rsidR="00CA6C08" w:rsidRPr="00D31B84" w:rsidRDefault="00CA6C08" w:rsidP="00CA6C08">
      <w:pPr>
        <w:ind w:left="567"/>
        <w:rPr>
          <w:spacing w:val="-2"/>
        </w:rPr>
      </w:pPr>
      <w:r w:rsidRPr="00D31B84">
        <w:rPr>
          <w:spacing w:val="-2"/>
        </w:rPr>
        <w:t xml:space="preserve">Na płycie pomostu należy wykonać warstwy izolacyjne dostosowane do nowego typu nawierzchni – na bazie materiałów żywicznych z inhibitorem korozji. Należy też zastosować </w:t>
      </w:r>
      <w:r>
        <w:rPr>
          <w:spacing w:val="-2"/>
        </w:rPr>
        <w:t xml:space="preserve">metody zwiększające </w:t>
      </w:r>
      <w:r w:rsidRPr="00D31B84">
        <w:rPr>
          <w:spacing w:val="-2"/>
        </w:rPr>
        <w:t xml:space="preserve">przyczepności </w:t>
      </w:r>
      <w:r>
        <w:rPr>
          <w:spacing w:val="-2"/>
        </w:rPr>
        <w:t xml:space="preserve">do </w:t>
      </w:r>
      <w:r w:rsidRPr="00D31B84">
        <w:rPr>
          <w:spacing w:val="-2"/>
        </w:rPr>
        <w:t>nowej wylewki betonowej</w:t>
      </w:r>
      <w:r>
        <w:rPr>
          <w:spacing w:val="-2"/>
        </w:rPr>
        <w:t>, np.</w:t>
      </w:r>
      <w:r w:rsidRPr="00D31B84">
        <w:rPr>
          <w:spacing w:val="-2"/>
        </w:rPr>
        <w:t xml:space="preserve"> posypkę kwarcową</w:t>
      </w:r>
      <w:r>
        <w:rPr>
          <w:spacing w:val="-2"/>
        </w:rPr>
        <w:t>.</w:t>
      </w:r>
    </w:p>
    <w:p w14:paraId="2DDF1890" w14:textId="77777777" w:rsidR="00CA6C08" w:rsidRPr="00D31B84" w:rsidRDefault="00CA6C08" w:rsidP="00CA6C08">
      <w:pPr>
        <w:ind w:left="567"/>
        <w:rPr>
          <w:spacing w:val="-2"/>
        </w:rPr>
      </w:pPr>
      <w:r w:rsidRPr="00D31B84">
        <w:rPr>
          <w:spacing w:val="-2"/>
        </w:rPr>
        <w:t>Elementy wymagające cięcia należy zabezpieczyć powłokami zawierającymi domieszki cynkowe.</w:t>
      </w:r>
    </w:p>
    <w:p w14:paraId="62BE2972" w14:textId="77777777" w:rsidR="00CA6C08" w:rsidRPr="00B57FAD" w:rsidRDefault="00CA6C08" w:rsidP="00CA6C08">
      <w:pPr>
        <w:ind w:left="567"/>
        <w:rPr>
          <w:spacing w:val="-2"/>
        </w:rPr>
      </w:pPr>
      <w:r w:rsidRPr="00D31B84">
        <w:rPr>
          <w:spacing w:val="-2"/>
        </w:rPr>
        <w:t>Należy przewidzieć wymianę dylatacji mostowych w przypadku ich złego stanu lub braku możliwości adaptacji.</w:t>
      </w:r>
    </w:p>
    <w:p w14:paraId="3448F227" w14:textId="77777777" w:rsidR="00CA6C08" w:rsidRPr="00D31B84" w:rsidRDefault="00CA6C08" w:rsidP="00CA6C08">
      <w:pPr>
        <w:pStyle w:val="Nagwek10"/>
        <w:numPr>
          <w:ilvl w:val="2"/>
          <w:numId w:val="18"/>
        </w:numPr>
        <w:spacing w:before="60"/>
        <w:ind w:left="567" w:hanging="709"/>
        <w:rPr>
          <w:b w:val="0"/>
          <w:spacing w:val="-2"/>
          <w:sz w:val="22"/>
          <w:szCs w:val="22"/>
          <w:lang w:val="pl-PL"/>
        </w:rPr>
      </w:pPr>
      <w:bookmarkStart w:id="59" w:name="_Toc31640666"/>
      <w:bookmarkStart w:id="60" w:name="_Toc57869459"/>
      <w:r w:rsidRPr="00D31B84">
        <w:rPr>
          <w:b w:val="0"/>
          <w:spacing w:val="-2"/>
          <w:sz w:val="22"/>
          <w:szCs w:val="22"/>
          <w:lang w:val="pl-PL"/>
        </w:rPr>
        <w:t>Nawierzchnie specjalne</w:t>
      </w:r>
      <w:bookmarkEnd w:id="59"/>
      <w:bookmarkEnd w:id="60"/>
    </w:p>
    <w:p w14:paraId="6D7E7FAF" w14:textId="77777777" w:rsidR="00CA6C08" w:rsidRPr="00050B46" w:rsidRDefault="00CA6C08" w:rsidP="00CA6C08">
      <w:pPr>
        <w:ind w:left="567"/>
        <w:rPr>
          <w:spacing w:val="-2"/>
        </w:rPr>
      </w:pPr>
      <w:r w:rsidRPr="00050B46">
        <w:rPr>
          <w:spacing w:val="-2"/>
        </w:rPr>
        <w:t>Kładkę należy wyposażyć w nawierzchnie specjalne dla osób z ograniczoną możliwością poruszania się. W ich zakres wchodzą m.in.: ścieżki prowadzenia, pola uwagi, pasy ostrzegające przed zmianą poziomu/pochylenia.</w:t>
      </w:r>
    </w:p>
    <w:p w14:paraId="67181A27" w14:textId="77777777" w:rsidR="00386B0E" w:rsidRDefault="00CA6C08" w:rsidP="00CA6C08">
      <w:pPr>
        <w:pStyle w:val="Akapitzlist"/>
        <w:numPr>
          <w:ilvl w:val="0"/>
          <w:numId w:val="71"/>
        </w:numPr>
        <w:ind w:left="851" w:hanging="284"/>
        <w:rPr>
          <w:spacing w:val="-2"/>
        </w:rPr>
      </w:pPr>
      <w:r w:rsidRPr="00D31B84">
        <w:rPr>
          <w:spacing w:val="-2"/>
        </w:rPr>
        <w:t xml:space="preserve">Nawierzchnie te muszą być trwałe, nieśliskie, w możliwie największym stopniu zintegrowane z </w:t>
      </w:r>
    </w:p>
    <w:p w14:paraId="28F53B49" w14:textId="01103D9B" w:rsidR="00CA6C08" w:rsidRPr="00D31B84" w:rsidRDefault="00CA6C08" w:rsidP="00386B0E">
      <w:pPr>
        <w:pStyle w:val="Akapitzlist"/>
        <w:ind w:left="851"/>
        <w:rPr>
          <w:spacing w:val="-2"/>
        </w:rPr>
      </w:pPr>
      <w:r w:rsidRPr="00D31B84">
        <w:rPr>
          <w:spacing w:val="-2"/>
        </w:rPr>
        <w:lastRenderedPageBreak/>
        <w:t>nawierzchnią właściwą i przede wszystkim nadające się do użytkowania w warunkach zewnętrznych. Nie dopuszcza się stosowania rozwiązań opartych na elementach i profilach metalowych.</w:t>
      </w:r>
    </w:p>
    <w:p w14:paraId="62F029C6" w14:textId="77777777" w:rsidR="00CA6C08" w:rsidRPr="00D31B84" w:rsidRDefault="00CA6C08" w:rsidP="00CA6C08">
      <w:pPr>
        <w:pStyle w:val="Akapitzlist"/>
        <w:numPr>
          <w:ilvl w:val="0"/>
          <w:numId w:val="71"/>
        </w:numPr>
        <w:ind w:left="851" w:hanging="284"/>
        <w:rPr>
          <w:spacing w:val="-2"/>
        </w:rPr>
      </w:pPr>
      <w:r w:rsidRPr="00D31B84">
        <w:rPr>
          <w:spacing w:val="-2"/>
        </w:rPr>
        <w:t>Nawierzchnia może być wyprofilowana w materiale rodzimym danej nawierzchni lub wprowadzona jako materiał oddzielny. Wówczas wymagana jest jego integracja z nawierzchnią zasadniczą i wykonanie właściwego, bezpiecznego styku, a także nie dopuszcza się punktowego mocowania takiej nawierzchni.</w:t>
      </w:r>
    </w:p>
    <w:p w14:paraId="327F6AFF" w14:textId="77777777" w:rsidR="00CA6C08" w:rsidRPr="00D31B84" w:rsidRDefault="00CA6C08" w:rsidP="00CA6C08">
      <w:pPr>
        <w:pStyle w:val="Akapitzlist"/>
        <w:numPr>
          <w:ilvl w:val="0"/>
          <w:numId w:val="71"/>
        </w:numPr>
        <w:ind w:left="851" w:hanging="284"/>
        <w:rPr>
          <w:spacing w:val="-2"/>
        </w:rPr>
      </w:pPr>
      <w:r w:rsidRPr="00D31B84">
        <w:rPr>
          <w:spacing w:val="-2"/>
        </w:rPr>
        <w:t xml:space="preserve">Ścieżki prowadzenia powinny posiadać podłużne ryfle, strukturą odbiegające od sąsiednich powierzchni (nawierzchni </w:t>
      </w:r>
      <w:r>
        <w:rPr>
          <w:spacing w:val="-2"/>
        </w:rPr>
        <w:t>zasadniczej</w:t>
      </w:r>
      <w:r w:rsidRPr="00D31B84">
        <w:rPr>
          <w:spacing w:val="-2"/>
        </w:rPr>
        <w:t>, ostrzegawczego pasa dotykowego itp.). Szerokość ścieżki wynosi 40 cm.</w:t>
      </w:r>
    </w:p>
    <w:p w14:paraId="5D3878D9" w14:textId="77777777" w:rsidR="00CA6C08" w:rsidRPr="00D31B84" w:rsidRDefault="00CA6C08" w:rsidP="00CA6C08">
      <w:pPr>
        <w:pStyle w:val="Akapitzlist"/>
        <w:numPr>
          <w:ilvl w:val="0"/>
          <w:numId w:val="71"/>
        </w:numPr>
        <w:ind w:left="851" w:hanging="284"/>
        <w:rPr>
          <w:spacing w:val="-2"/>
        </w:rPr>
      </w:pPr>
      <w:r w:rsidRPr="00D31B84">
        <w:rPr>
          <w:spacing w:val="-2"/>
        </w:rPr>
        <w:t xml:space="preserve">Pola uwagi – o wielkości </w:t>
      </w:r>
      <w:r w:rsidRPr="00AA45ED">
        <w:rPr>
          <w:spacing w:val="-2"/>
        </w:rPr>
        <w:t>60x60</w:t>
      </w:r>
      <w:r w:rsidRPr="00D31B84">
        <w:rPr>
          <w:spacing w:val="-2"/>
        </w:rPr>
        <w:t xml:space="preserve"> cm. </w:t>
      </w:r>
      <w:proofErr w:type="spellStart"/>
      <w:r w:rsidRPr="00D31B84">
        <w:rPr>
          <w:spacing w:val="-2"/>
        </w:rPr>
        <w:t>Ryfel</w:t>
      </w:r>
      <w:proofErr w:type="spellEnd"/>
      <w:r w:rsidRPr="00D31B84">
        <w:rPr>
          <w:spacing w:val="-2"/>
        </w:rPr>
        <w:t xml:space="preserve"> powinien być wypukły o innej fakturze niż elementy pozostałe.</w:t>
      </w:r>
    </w:p>
    <w:p w14:paraId="5A811038" w14:textId="77777777" w:rsidR="00CA6C08" w:rsidRPr="00D31B84" w:rsidRDefault="00CA6C08" w:rsidP="00CA6C08">
      <w:pPr>
        <w:pStyle w:val="Akapitzlist"/>
        <w:numPr>
          <w:ilvl w:val="0"/>
          <w:numId w:val="71"/>
        </w:numPr>
        <w:ind w:left="851" w:hanging="284"/>
        <w:rPr>
          <w:spacing w:val="-2"/>
        </w:rPr>
      </w:pPr>
      <w:r w:rsidRPr="00D31B84">
        <w:rPr>
          <w:spacing w:val="-2"/>
        </w:rPr>
        <w:t xml:space="preserve">Ostrzegawczy pas dotykowy – wykonany o szerokości 60 cm. Znaki wypukłe w formie ściętego stożka lub sfery kuli, rozmieszczone w układzie siatki prostokątnej. Pas wykonany będzie w </w:t>
      </w:r>
      <w:r>
        <w:rPr>
          <w:spacing w:val="-2"/>
        </w:rPr>
        <w:t>strefach</w:t>
      </w:r>
      <w:r w:rsidRPr="00D31B84">
        <w:rPr>
          <w:spacing w:val="-2"/>
        </w:rPr>
        <w:t xml:space="preserve"> prz</w:t>
      </w:r>
      <w:r>
        <w:rPr>
          <w:spacing w:val="-2"/>
        </w:rPr>
        <w:t>ed</w:t>
      </w:r>
      <w:r w:rsidRPr="00D31B84">
        <w:rPr>
          <w:spacing w:val="-2"/>
        </w:rPr>
        <w:t xml:space="preserve"> wejści</w:t>
      </w:r>
      <w:r>
        <w:rPr>
          <w:spacing w:val="-2"/>
        </w:rPr>
        <w:t>em</w:t>
      </w:r>
      <w:r w:rsidRPr="00D31B84">
        <w:rPr>
          <w:spacing w:val="-2"/>
        </w:rPr>
        <w:t xml:space="preserve"> na schody.</w:t>
      </w:r>
    </w:p>
    <w:p w14:paraId="24582A0F" w14:textId="77777777" w:rsidR="00CA6C08" w:rsidRPr="00D31B84" w:rsidRDefault="00CA6C08" w:rsidP="00CA6C08">
      <w:pPr>
        <w:pStyle w:val="Nagwek10"/>
        <w:numPr>
          <w:ilvl w:val="2"/>
          <w:numId w:val="18"/>
        </w:numPr>
        <w:spacing w:before="60"/>
        <w:ind w:left="567" w:hanging="709"/>
        <w:rPr>
          <w:spacing w:val="-2"/>
        </w:rPr>
      </w:pPr>
      <w:bookmarkStart w:id="61" w:name="_Toc31640667"/>
      <w:bookmarkStart w:id="62" w:name="_Toc57869460"/>
      <w:r w:rsidRPr="00D31B84">
        <w:rPr>
          <w:b w:val="0"/>
          <w:spacing w:val="-2"/>
          <w:sz w:val="22"/>
          <w:szCs w:val="22"/>
          <w:lang w:val="pl-PL"/>
        </w:rPr>
        <w:t>Odwodnienie liniowe</w:t>
      </w:r>
      <w:bookmarkEnd w:id="61"/>
      <w:bookmarkEnd w:id="62"/>
    </w:p>
    <w:p w14:paraId="655242A3" w14:textId="77777777" w:rsidR="00CA6C08" w:rsidRPr="00D31B84" w:rsidRDefault="00CA6C08" w:rsidP="00CA6C08">
      <w:pPr>
        <w:ind w:left="567"/>
        <w:rPr>
          <w:spacing w:val="-2"/>
        </w:rPr>
      </w:pPr>
      <w:r w:rsidRPr="00D31B84">
        <w:rPr>
          <w:spacing w:val="-2"/>
        </w:rPr>
        <w:t>W ramach odwodnienia obiektu należy usunąć istniejące koryta na końcach pomostu kładki i wbudować nowe urządzenia odwadniające. Nowe ruszty powinny być wykonane z wytrzymałych materiałów nie stalowych, z zamknięciami antykradzieżowymi. Woda powinna być odprowadzona do instalacji na przyczółkach. Należy przewidzieć elementy separujące.</w:t>
      </w:r>
    </w:p>
    <w:p w14:paraId="1FD3421B" w14:textId="77777777" w:rsidR="00CA6C08" w:rsidRPr="00D31B84" w:rsidRDefault="00CA6C08" w:rsidP="00CA6C08">
      <w:pPr>
        <w:pStyle w:val="Nagwek10"/>
        <w:numPr>
          <w:ilvl w:val="2"/>
          <w:numId w:val="18"/>
        </w:numPr>
        <w:spacing w:before="60"/>
        <w:ind w:left="567" w:hanging="709"/>
        <w:rPr>
          <w:b w:val="0"/>
          <w:spacing w:val="-2"/>
          <w:sz w:val="22"/>
          <w:szCs w:val="22"/>
          <w:lang w:val="pl-PL"/>
        </w:rPr>
      </w:pPr>
      <w:bookmarkStart w:id="63" w:name="_Toc31640668"/>
      <w:bookmarkStart w:id="64" w:name="_Toc57869461"/>
      <w:r w:rsidRPr="00D31B84">
        <w:rPr>
          <w:b w:val="0"/>
          <w:spacing w:val="-2"/>
          <w:sz w:val="22"/>
          <w:szCs w:val="22"/>
          <w:lang w:val="pl-PL"/>
        </w:rPr>
        <w:t>Inne elementy</w:t>
      </w:r>
      <w:bookmarkEnd w:id="63"/>
      <w:bookmarkEnd w:id="64"/>
    </w:p>
    <w:p w14:paraId="069BC5F3" w14:textId="77777777" w:rsidR="00CA6C08" w:rsidRPr="00D31B84" w:rsidRDefault="00CA6C08" w:rsidP="00CA6C08">
      <w:pPr>
        <w:pStyle w:val="Akapitzlist"/>
        <w:numPr>
          <w:ilvl w:val="0"/>
          <w:numId w:val="20"/>
        </w:numPr>
        <w:ind w:left="851" w:hanging="284"/>
        <w:rPr>
          <w:spacing w:val="-2"/>
        </w:rPr>
      </w:pPr>
      <w:r w:rsidRPr="00D31B84">
        <w:rPr>
          <w:spacing w:val="-2"/>
        </w:rPr>
        <w:t>Teren w obszarze inwestycji, po zakończeniu robót, podlega uporządkowaniu.</w:t>
      </w:r>
    </w:p>
    <w:p w14:paraId="2105C156" w14:textId="77777777" w:rsidR="00CA6C08" w:rsidRPr="00CA6C08" w:rsidRDefault="00CA6C08" w:rsidP="00CA6C08">
      <w:pPr>
        <w:pStyle w:val="Akapitzlist"/>
        <w:numPr>
          <w:ilvl w:val="0"/>
          <w:numId w:val="20"/>
        </w:numPr>
        <w:ind w:left="851" w:hanging="284"/>
        <w:rPr>
          <w:spacing w:val="-2"/>
        </w:rPr>
      </w:pPr>
      <w:r w:rsidRPr="00D31B84">
        <w:rPr>
          <w:spacing w:val="-2"/>
        </w:rPr>
        <w:t>Istniejące trawniki na skarpach i powierzchniach płaskich po zakończeniu robót podlegają odtworzeniu.</w:t>
      </w:r>
    </w:p>
    <w:p w14:paraId="74D6D3B6" w14:textId="77777777" w:rsidR="00582C6B" w:rsidRPr="00D31B84" w:rsidRDefault="00582C6B" w:rsidP="00582C6B">
      <w:pPr>
        <w:pStyle w:val="Nagwek10"/>
        <w:numPr>
          <w:ilvl w:val="2"/>
          <w:numId w:val="18"/>
        </w:numPr>
        <w:spacing w:before="60"/>
        <w:ind w:left="567" w:hanging="709"/>
        <w:rPr>
          <w:b w:val="0"/>
          <w:spacing w:val="-2"/>
          <w:sz w:val="22"/>
          <w:szCs w:val="22"/>
          <w:lang w:val="pl-PL"/>
        </w:rPr>
      </w:pPr>
      <w:bookmarkStart w:id="65" w:name="_Toc57869463"/>
      <w:r w:rsidRPr="00D31B84">
        <w:rPr>
          <w:b w:val="0"/>
          <w:spacing w:val="-2"/>
          <w:sz w:val="22"/>
          <w:szCs w:val="22"/>
          <w:lang w:val="pl-PL"/>
        </w:rPr>
        <w:t>Schody terenowe</w:t>
      </w:r>
      <w:bookmarkEnd w:id="65"/>
    </w:p>
    <w:p w14:paraId="7084D44A" w14:textId="77777777" w:rsidR="00582C6B" w:rsidRPr="00D31B84" w:rsidRDefault="00582C6B" w:rsidP="00582C6B">
      <w:pPr>
        <w:ind w:left="567"/>
        <w:rPr>
          <w:spacing w:val="-2"/>
        </w:rPr>
      </w:pPr>
      <w:r w:rsidRPr="00D31B84">
        <w:rPr>
          <w:spacing w:val="-2"/>
        </w:rPr>
        <w:t>W ramach modernizacji schodów należy dostosować geometrię poszczególnych biegów i stopni do aktualnie obowiązujących przepisów.</w:t>
      </w:r>
    </w:p>
    <w:p w14:paraId="32D11FBB" w14:textId="77777777" w:rsidR="00582C6B" w:rsidRPr="00D31B84" w:rsidRDefault="00582C6B" w:rsidP="00582C6B">
      <w:pPr>
        <w:ind w:left="567"/>
        <w:rPr>
          <w:spacing w:val="-2"/>
        </w:rPr>
      </w:pPr>
      <w:r w:rsidRPr="00D31B84">
        <w:rPr>
          <w:spacing w:val="-2"/>
        </w:rPr>
        <w:t>Okładziny na stopniach i murkach oporowych podlegają usunięciu.</w:t>
      </w:r>
    </w:p>
    <w:p w14:paraId="1BBB24B9" w14:textId="77777777" w:rsidR="00582C6B" w:rsidRPr="00D31B84" w:rsidRDefault="00582C6B" w:rsidP="00582C6B">
      <w:pPr>
        <w:ind w:left="567"/>
        <w:rPr>
          <w:spacing w:val="-2"/>
        </w:rPr>
      </w:pPr>
      <w:r w:rsidRPr="00D31B84">
        <w:rPr>
          <w:spacing w:val="-2"/>
        </w:rPr>
        <w:t>Murki oporowe podlegają renowacji i uzupełnieniu lokalnych ubytków wraz ze wzmocnieniem. Powierzchnie murków należy pokryć szczelną powłoką wodochronną do betonu (laserunek).</w:t>
      </w:r>
    </w:p>
    <w:p w14:paraId="757C943C" w14:textId="77777777" w:rsidR="00582C6B" w:rsidRPr="00D31B84" w:rsidRDefault="00582C6B" w:rsidP="00582C6B">
      <w:pPr>
        <w:ind w:left="567"/>
        <w:rPr>
          <w:spacing w:val="-2"/>
        </w:rPr>
      </w:pPr>
      <w:r w:rsidRPr="00D31B84">
        <w:rPr>
          <w:spacing w:val="-2"/>
        </w:rPr>
        <w:t>Jednocześnie – w uzasadnionym przypadku, po dokonaniu inwentaryzacji i opinii technicznej – należy przewidzieć zaprojektowanie i odtworzenie (usunięcie niezbędnej części lub całości ścianki i nadbudowanie nowej) murków oporowych.</w:t>
      </w:r>
    </w:p>
    <w:p w14:paraId="474FC97E" w14:textId="77777777" w:rsidR="00582C6B" w:rsidRDefault="00582C6B" w:rsidP="00582C6B">
      <w:pPr>
        <w:ind w:left="567"/>
        <w:rPr>
          <w:spacing w:val="-2"/>
        </w:rPr>
      </w:pPr>
      <w:r w:rsidRPr="00D31B84">
        <w:rPr>
          <w:spacing w:val="-2"/>
        </w:rPr>
        <w:t>Niezależnie od ostatecznego zakresu prac, lokalizacja schodów powinna zostać zachowana, a projekt zmodernizowanych schodów powinien mieścić się w granicach schodów wg stanu istniejącego.</w:t>
      </w:r>
    </w:p>
    <w:p w14:paraId="5AF1BED0" w14:textId="77777777" w:rsidR="00582C6B" w:rsidRPr="00A537ED" w:rsidRDefault="00582C6B" w:rsidP="00582C6B">
      <w:pPr>
        <w:ind w:left="567"/>
        <w:rPr>
          <w:spacing w:val="-2"/>
        </w:rPr>
      </w:pPr>
      <w:r w:rsidRPr="00A537ED">
        <w:rPr>
          <w:spacing w:val="-2"/>
        </w:rPr>
        <w:t>Schody terenowe należy zabezpieczyć nowymi balustradami, wzdłuż obu krawędzi. Balustrady należy wykonać jako ciągłe, obejmujące odcinki z biegami i spocznikami.</w:t>
      </w:r>
    </w:p>
    <w:p w14:paraId="07321BD1" w14:textId="77777777" w:rsidR="00582C6B" w:rsidRDefault="00582C6B" w:rsidP="00582C6B">
      <w:pPr>
        <w:ind w:left="567"/>
        <w:rPr>
          <w:spacing w:val="-2"/>
        </w:rPr>
      </w:pPr>
      <w:r w:rsidRPr="00A537ED">
        <w:rPr>
          <w:spacing w:val="-2"/>
        </w:rPr>
        <w:t>Na schodach terenowych, wzdłuż jednej z krawędzi, należy wykonać prowadnicę dla rowerów.</w:t>
      </w:r>
    </w:p>
    <w:p w14:paraId="2861C3C5" w14:textId="77777777" w:rsidR="00D05BF9" w:rsidRPr="00D05BF9" w:rsidRDefault="00D05BF9" w:rsidP="00D05BF9">
      <w:pPr>
        <w:ind w:left="567"/>
        <w:rPr>
          <w:b/>
          <w:spacing w:val="-2"/>
        </w:rPr>
      </w:pPr>
      <w:r>
        <w:rPr>
          <w:spacing w:val="-2"/>
        </w:rPr>
        <w:t xml:space="preserve">Schody terenowe należy wykończyć okładziną granitową szczotkowaną. </w:t>
      </w:r>
    </w:p>
    <w:p w14:paraId="49A021CD" w14:textId="77777777" w:rsidR="00582C6B" w:rsidRDefault="00582C6B" w:rsidP="00582C6B">
      <w:pPr>
        <w:pStyle w:val="Nagwek10"/>
        <w:numPr>
          <w:ilvl w:val="2"/>
          <w:numId w:val="18"/>
        </w:numPr>
        <w:spacing w:before="60"/>
        <w:ind w:left="567" w:hanging="709"/>
        <w:rPr>
          <w:b w:val="0"/>
          <w:spacing w:val="-2"/>
          <w:sz w:val="22"/>
          <w:szCs w:val="22"/>
          <w:lang w:val="pl-PL"/>
        </w:rPr>
      </w:pPr>
      <w:bookmarkStart w:id="66" w:name="_Toc57869464"/>
      <w:r>
        <w:rPr>
          <w:b w:val="0"/>
          <w:spacing w:val="-2"/>
          <w:sz w:val="22"/>
          <w:szCs w:val="22"/>
          <w:lang w:val="pl-PL"/>
        </w:rPr>
        <w:t>Nawierzchnia chodnikowa i nawierzchnie specjalne</w:t>
      </w:r>
      <w:bookmarkEnd w:id="66"/>
    </w:p>
    <w:p w14:paraId="1F3D8905" w14:textId="77777777" w:rsidR="00582C6B" w:rsidRDefault="00582C6B" w:rsidP="00582C6B">
      <w:pPr>
        <w:ind w:left="567"/>
        <w:rPr>
          <w:spacing w:val="-2"/>
        </w:rPr>
      </w:pPr>
      <w:r w:rsidRPr="00A537ED">
        <w:rPr>
          <w:spacing w:val="-2"/>
        </w:rPr>
        <w:t>Schody terenowe</w:t>
      </w:r>
      <w:r>
        <w:rPr>
          <w:spacing w:val="-2"/>
        </w:rPr>
        <w:t>, chodnik od strony ul. Kolejowej</w:t>
      </w:r>
      <w:r w:rsidRPr="00A537ED">
        <w:rPr>
          <w:spacing w:val="-2"/>
        </w:rPr>
        <w:t xml:space="preserve"> i „półpiętro” przy przyczółku kładki należy wyposażyć w nawierzchnie specjalne dla osób z ograniczoną możliwością poruszania się. W ich zakres wchodzą m.in.: ścieżki prowadzenia, pola uwagi, pasy ostrzegające przed zmianą poziomu/pochylenia.</w:t>
      </w:r>
    </w:p>
    <w:p w14:paraId="16BE4C9A" w14:textId="77777777" w:rsidR="00582C6B" w:rsidRDefault="00582C6B" w:rsidP="00582C6B">
      <w:pPr>
        <w:ind w:left="567"/>
        <w:rPr>
          <w:spacing w:val="-2"/>
        </w:rPr>
      </w:pPr>
      <w:r>
        <w:rPr>
          <w:spacing w:val="-2"/>
        </w:rPr>
        <w:t>Na „półpiętrze” częściowo występują nawierzchnie specjalne. Natomiast wymagane jest ich uzupełnienie i przełożenie.</w:t>
      </w:r>
    </w:p>
    <w:p w14:paraId="1D8D63E0" w14:textId="77777777" w:rsidR="004B431E" w:rsidRPr="00A537ED" w:rsidRDefault="004B431E" w:rsidP="00582C6B">
      <w:pPr>
        <w:ind w:left="567"/>
        <w:rPr>
          <w:b/>
          <w:spacing w:val="-2"/>
        </w:rPr>
      </w:pPr>
      <w:r>
        <w:rPr>
          <w:spacing w:val="-2"/>
        </w:rPr>
        <w:t xml:space="preserve">Schody terenowe należy wykończyć okładziną granitową </w:t>
      </w:r>
      <w:r w:rsidR="00D05BF9">
        <w:rPr>
          <w:spacing w:val="-2"/>
        </w:rPr>
        <w:t>szczotkowaną.</w:t>
      </w:r>
      <w:r>
        <w:rPr>
          <w:spacing w:val="-2"/>
        </w:rPr>
        <w:t xml:space="preserve"> </w:t>
      </w:r>
    </w:p>
    <w:p w14:paraId="543D3721" w14:textId="77777777" w:rsidR="00582C6B" w:rsidRPr="00D31B84" w:rsidRDefault="00582C6B" w:rsidP="00582C6B">
      <w:pPr>
        <w:pStyle w:val="Nagwek10"/>
        <w:numPr>
          <w:ilvl w:val="2"/>
          <w:numId w:val="18"/>
        </w:numPr>
        <w:spacing w:before="60"/>
        <w:ind w:left="567" w:hanging="709"/>
        <w:rPr>
          <w:b w:val="0"/>
          <w:spacing w:val="-2"/>
          <w:sz w:val="22"/>
          <w:szCs w:val="22"/>
          <w:lang w:val="pl-PL"/>
        </w:rPr>
      </w:pPr>
      <w:bookmarkStart w:id="67" w:name="_Toc57869465"/>
      <w:r w:rsidRPr="00D31B84">
        <w:rPr>
          <w:b w:val="0"/>
          <w:spacing w:val="-2"/>
          <w:sz w:val="22"/>
          <w:szCs w:val="22"/>
          <w:lang w:val="pl-PL"/>
        </w:rPr>
        <w:t>Odwodnienie</w:t>
      </w:r>
      <w:bookmarkEnd w:id="67"/>
    </w:p>
    <w:p w14:paraId="5FE87E3C" w14:textId="77777777" w:rsidR="00386B0E" w:rsidRDefault="00582C6B" w:rsidP="00582C6B">
      <w:pPr>
        <w:pStyle w:val="Akapitzlist"/>
        <w:ind w:left="567"/>
        <w:rPr>
          <w:spacing w:val="-2"/>
        </w:rPr>
      </w:pPr>
      <w:r w:rsidRPr="00D31B84">
        <w:rPr>
          <w:spacing w:val="-2"/>
        </w:rPr>
        <w:t xml:space="preserve">Należy wykonać prawidłowe odwodnienie schodów terenowych poprzez odpowiednie profilowanie, a w razie konieczności przy zastosowaniu dodatkowych elementów odprowadzających i gromadzących wodę  </w:t>
      </w:r>
    </w:p>
    <w:p w14:paraId="4B78D404" w14:textId="22B048E0" w:rsidR="00582C6B" w:rsidRPr="00D31B84" w:rsidRDefault="00582C6B" w:rsidP="00582C6B">
      <w:pPr>
        <w:pStyle w:val="Akapitzlist"/>
        <w:ind w:left="567"/>
        <w:rPr>
          <w:spacing w:val="-2"/>
        </w:rPr>
      </w:pPr>
      <w:r w:rsidRPr="00D31B84">
        <w:rPr>
          <w:spacing w:val="-2"/>
        </w:rPr>
        <w:lastRenderedPageBreak/>
        <w:t>ze schodów.</w:t>
      </w:r>
    </w:p>
    <w:p w14:paraId="756A6DEC" w14:textId="77777777" w:rsidR="00582C6B" w:rsidRPr="00D31B84" w:rsidRDefault="00582C6B" w:rsidP="00582C6B">
      <w:pPr>
        <w:pStyle w:val="Nagwek10"/>
        <w:numPr>
          <w:ilvl w:val="2"/>
          <w:numId w:val="18"/>
        </w:numPr>
        <w:spacing w:before="60"/>
        <w:ind w:left="567" w:hanging="709"/>
        <w:rPr>
          <w:b w:val="0"/>
          <w:bCs w:val="0"/>
          <w:spacing w:val="-2"/>
          <w:sz w:val="22"/>
          <w:szCs w:val="22"/>
          <w:lang w:val="pl-PL"/>
        </w:rPr>
      </w:pPr>
      <w:bookmarkStart w:id="68" w:name="_Toc57869466"/>
      <w:r w:rsidRPr="00D31B84">
        <w:rPr>
          <w:b w:val="0"/>
          <w:spacing w:val="-2"/>
          <w:sz w:val="22"/>
          <w:szCs w:val="22"/>
          <w:lang w:val="pl-PL"/>
        </w:rPr>
        <w:t>Oświetlenie schodów terenowych</w:t>
      </w:r>
      <w:bookmarkEnd w:id="68"/>
    </w:p>
    <w:p w14:paraId="0F07FA16" w14:textId="77777777" w:rsidR="00582C6B" w:rsidRPr="00D31B84" w:rsidRDefault="00582C6B" w:rsidP="00582C6B">
      <w:pPr>
        <w:ind w:left="567"/>
        <w:rPr>
          <w:spacing w:val="-2"/>
        </w:rPr>
      </w:pPr>
      <w:r w:rsidRPr="00D31B84">
        <w:rPr>
          <w:spacing w:val="-2"/>
        </w:rPr>
        <w:t>Schody należy wyposażyć we właściwe oświetlenie zgodne z obowiązującymi przepisami.</w:t>
      </w:r>
    </w:p>
    <w:p w14:paraId="4011E181" w14:textId="77777777" w:rsidR="00582C6B" w:rsidRPr="00D31B84" w:rsidRDefault="00582C6B" w:rsidP="00582C6B">
      <w:pPr>
        <w:ind w:left="567"/>
        <w:rPr>
          <w:spacing w:val="-2"/>
        </w:rPr>
      </w:pPr>
      <w:r w:rsidRPr="00D31B84">
        <w:rPr>
          <w:spacing w:val="-2"/>
        </w:rPr>
        <w:t>Należy zweryfikować obecne parametry oświetlenia i wykonać dodatkowe lampy i słupy, z podłączeniem ich do instalacji SKM.</w:t>
      </w:r>
    </w:p>
    <w:p w14:paraId="0904DE98" w14:textId="77777777" w:rsidR="00582C6B" w:rsidRPr="00D31B84" w:rsidRDefault="00582C6B" w:rsidP="00582C6B">
      <w:pPr>
        <w:ind w:left="567"/>
        <w:rPr>
          <w:spacing w:val="-2"/>
        </w:rPr>
      </w:pPr>
      <w:r w:rsidRPr="00D31B84">
        <w:rPr>
          <w:spacing w:val="-2"/>
        </w:rPr>
        <w:t xml:space="preserve">W zakres zamówienia wchodzi zaprojektowanie i doprowadzenie zasilania </w:t>
      </w:r>
      <w:proofErr w:type="spellStart"/>
      <w:r w:rsidRPr="00D31B84">
        <w:rPr>
          <w:spacing w:val="-2"/>
        </w:rPr>
        <w:t>nN</w:t>
      </w:r>
      <w:proofErr w:type="spellEnd"/>
      <w:r w:rsidRPr="00D31B84">
        <w:rPr>
          <w:spacing w:val="-2"/>
        </w:rPr>
        <w:t xml:space="preserve"> do powyższych obiorów.</w:t>
      </w:r>
    </w:p>
    <w:p w14:paraId="1ADC20B2" w14:textId="77777777" w:rsidR="00582C6B" w:rsidRPr="00D31B84" w:rsidRDefault="00582C6B" w:rsidP="00582C6B">
      <w:pPr>
        <w:ind w:left="567"/>
        <w:rPr>
          <w:spacing w:val="-2"/>
        </w:rPr>
      </w:pPr>
      <w:r w:rsidRPr="00D31B84">
        <w:rPr>
          <w:spacing w:val="-2"/>
        </w:rPr>
        <w:t>Sterowanie oświetleniem zrealizować poprzez podłączenie do istniejącego systemu na przystanku, z uwzględnieniem istniejącego systemu na linii kolejowej nr 250, w tym centrum dyspozytorskiego zlokalizowanego w budynku Dworca Podmiejskiego w Gdyni Głównej.</w:t>
      </w:r>
    </w:p>
    <w:p w14:paraId="09DF1E57" w14:textId="77777777" w:rsidR="00582C6B" w:rsidRPr="00D31B84" w:rsidRDefault="00582C6B" w:rsidP="00582C6B">
      <w:pPr>
        <w:pStyle w:val="Nagwek10"/>
        <w:numPr>
          <w:ilvl w:val="2"/>
          <w:numId w:val="18"/>
        </w:numPr>
        <w:spacing w:before="60"/>
        <w:ind w:left="567" w:hanging="709"/>
        <w:rPr>
          <w:b w:val="0"/>
          <w:spacing w:val="-2"/>
          <w:sz w:val="22"/>
          <w:szCs w:val="22"/>
          <w:lang w:val="pl-PL"/>
        </w:rPr>
      </w:pPr>
      <w:bookmarkStart w:id="69" w:name="_Toc57869467"/>
      <w:r w:rsidRPr="00D31B84">
        <w:rPr>
          <w:b w:val="0"/>
          <w:spacing w:val="-2"/>
          <w:sz w:val="22"/>
          <w:szCs w:val="22"/>
          <w:lang w:val="pl-PL"/>
        </w:rPr>
        <w:t>Inne elementy</w:t>
      </w:r>
      <w:bookmarkEnd w:id="69"/>
    </w:p>
    <w:p w14:paraId="4F9BA2A2" w14:textId="77777777" w:rsidR="00582C6B" w:rsidRPr="0066636F" w:rsidRDefault="00582C6B" w:rsidP="0066636F">
      <w:pPr>
        <w:pStyle w:val="Akapitzlist"/>
        <w:numPr>
          <w:ilvl w:val="0"/>
          <w:numId w:val="72"/>
        </w:numPr>
        <w:ind w:left="851" w:hanging="284"/>
        <w:rPr>
          <w:rFonts w:ascii="Roboto-Regular" w:hAnsi="Roboto-Regular" w:cs="Roboto-Regular"/>
          <w:spacing w:val="-2"/>
          <w:lang w:eastAsia="pl-PL"/>
        </w:rPr>
      </w:pPr>
      <w:r w:rsidRPr="0066636F">
        <w:rPr>
          <w:spacing w:val="-2"/>
        </w:rPr>
        <w:t>Wybudować</w:t>
      </w:r>
      <w:r w:rsidRPr="0066636F">
        <w:rPr>
          <w:rFonts w:ascii="Roboto-Regular" w:hAnsi="Roboto-Regular" w:cs="Roboto-Regular"/>
          <w:spacing w:val="-2"/>
          <w:lang w:eastAsia="pl-PL"/>
        </w:rPr>
        <w:t xml:space="preserve"> </w:t>
      </w:r>
      <w:r w:rsidR="00E613C8" w:rsidRPr="0066636F">
        <w:rPr>
          <w:rFonts w:ascii="Roboto-Regular" w:hAnsi="Roboto-Regular" w:cs="Roboto-Regular"/>
          <w:spacing w:val="-2"/>
          <w:lang w:eastAsia="pl-PL"/>
        </w:rPr>
        <w:t>ogrodzenie systemowe</w:t>
      </w:r>
      <w:r w:rsidRPr="0066636F">
        <w:rPr>
          <w:rFonts w:ascii="Roboto-Regular" w:hAnsi="Roboto-Regular" w:cs="Roboto-Regular"/>
          <w:spacing w:val="-2"/>
          <w:lang w:eastAsia="pl-PL"/>
        </w:rPr>
        <w:t xml:space="preserve"> </w:t>
      </w:r>
      <w:r w:rsidR="00E64843" w:rsidRPr="0066636F">
        <w:rPr>
          <w:rFonts w:ascii="Roboto-Regular" w:hAnsi="Roboto-Regular" w:cs="Roboto-Regular"/>
          <w:spacing w:val="-2"/>
          <w:lang w:eastAsia="pl-PL"/>
        </w:rPr>
        <w:t xml:space="preserve">z podmurówką betonową </w:t>
      </w:r>
      <w:r w:rsidRPr="0066636F">
        <w:rPr>
          <w:rFonts w:ascii="Roboto-Regular" w:hAnsi="Roboto-Regular" w:cs="Roboto-Regular"/>
          <w:spacing w:val="-2"/>
          <w:lang w:eastAsia="pl-PL"/>
        </w:rPr>
        <w:t>od strony toru nr 2 (PKP PLK) na granicy torowiska, w rejonie windy od strony ul. Kolejowej, zabezpieczające dostęp do torowiska. Ogrodzenie o długości około 25 m należy poprowadzić od ogrodzenia działki sąsiedniej do nasypu przy przyczółku kładki i szybie windowym.</w:t>
      </w:r>
    </w:p>
    <w:p w14:paraId="20BAEF14" w14:textId="77777777" w:rsidR="00582C6B" w:rsidRPr="00641D0B" w:rsidRDefault="00582C6B" w:rsidP="0066636F">
      <w:pPr>
        <w:pStyle w:val="Akapitzlist"/>
        <w:numPr>
          <w:ilvl w:val="0"/>
          <w:numId w:val="72"/>
        </w:numPr>
        <w:ind w:left="851" w:hanging="284"/>
        <w:rPr>
          <w:rFonts w:ascii="Roboto-Regular" w:hAnsi="Roboto-Regular" w:cs="Roboto-Regular"/>
          <w:spacing w:val="-2"/>
          <w:lang w:eastAsia="pl-PL"/>
        </w:rPr>
      </w:pPr>
      <w:r w:rsidRPr="00641D0B">
        <w:rPr>
          <w:spacing w:val="-2"/>
        </w:rPr>
        <w:t>Wykonać elementy małej architektury:</w:t>
      </w:r>
    </w:p>
    <w:p w14:paraId="3E729E05" w14:textId="77777777" w:rsidR="00582C6B" w:rsidRPr="00641D0B" w:rsidRDefault="00582C6B" w:rsidP="0066636F">
      <w:pPr>
        <w:pStyle w:val="Akapitzlist"/>
        <w:numPr>
          <w:ilvl w:val="0"/>
          <w:numId w:val="72"/>
        </w:numPr>
        <w:ind w:left="851" w:hanging="284"/>
        <w:rPr>
          <w:rFonts w:ascii="Roboto-Regular" w:hAnsi="Roboto-Regular" w:cs="Roboto-Regular"/>
          <w:spacing w:val="-2"/>
          <w:lang w:eastAsia="pl-PL"/>
        </w:rPr>
      </w:pPr>
      <w:r w:rsidRPr="00D31B84">
        <w:rPr>
          <w:spacing w:val="-2"/>
        </w:rPr>
        <w:t xml:space="preserve">tablice informacyjne, wraz z niezbędną konstrukcją, dla zaktualizowanej struktury komunikacyjnej w obrębie przystanku i dojścia do przystanku (należy uwzględnić odpowiednią ilość, zapewniającą dostęp do informacji dla każdego pasażera, z zachowaniem zasad określonych w dokumencie: kod UIC 413 </w:t>
      </w:r>
      <w:r w:rsidRPr="00641D0B">
        <w:rPr>
          <w:spacing w:val="-2"/>
        </w:rPr>
        <w:t>Działania usprawniające podróż koleją), m.in. wynikającą z wykonania dojścia do windy w ramach działań miejskich,</w:t>
      </w:r>
    </w:p>
    <w:p w14:paraId="4E24F1CB" w14:textId="77777777" w:rsidR="00582C6B" w:rsidRPr="00641D0B" w:rsidRDefault="00582C6B" w:rsidP="0066636F">
      <w:pPr>
        <w:pStyle w:val="Akapitzlist"/>
        <w:numPr>
          <w:ilvl w:val="0"/>
          <w:numId w:val="72"/>
        </w:numPr>
        <w:ind w:left="851" w:hanging="284"/>
        <w:rPr>
          <w:rFonts w:ascii="Roboto-Regular" w:hAnsi="Roboto-Regular" w:cs="Roboto-Regular"/>
          <w:spacing w:val="-2"/>
          <w:lang w:eastAsia="pl-PL"/>
        </w:rPr>
      </w:pPr>
      <w:r w:rsidRPr="00641D0B">
        <w:rPr>
          <w:spacing w:val="-2"/>
        </w:rPr>
        <w:t>tablicę dotykową z opisem komunikacji w obrębie przystanku wraz z jej zamocowaniem na</w:t>
      </w:r>
      <w:r w:rsidR="006B2D1F">
        <w:rPr>
          <w:spacing w:val="-2"/>
        </w:rPr>
        <w:t xml:space="preserve"> dole schodów oraz na</w:t>
      </w:r>
      <w:r w:rsidRPr="00641D0B">
        <w:rPr>
          <w:spacing w:val="-2"/>
        </w:rPr>
        <w:t xml:space="preserve"> istniejącym pulpicie</w:t>
      </w:r>
      <w:r w:rsidRPr="00641D0B">
        <w:rPr>
          <w:rFonts w:ascii="Roboto-Regular" w:hAnsi="Roboto-Regular" w:cs="Roboto-Regular"/>
          <w:spacing w:val="-2"/>
          <w:lang w:eastAsia="pl-PL"/>
        </w:rPr>
        <w:t xml:space="preserve"> umieszczonym na peronie.</w:t>
      </w:r>
    </w:p>
    <w:p w14:paraId="7A5CD9A0" w14:textId="77777777" w:rsidR="00582C6B" w:rsidRPr="00D31B84" w:rsidRDefault="00582C6B" w:rsidP="0066636F">
      <w:pPr>
        <w:pStyle w:val="Akapitzlist"/>
        <w:numPr>
          <w:ilvl w:val="0"/>
          <w:numId w:val="72"/>
        </w:numPr>
        <w:ind w:left="851" w:hanging="284"/>
        <w:rPr>
          <w:spacing w:val="-2"/>
        </w:rPr>
      </w:pPr>
      <w:r w:rsidRPr="00641D0B">
        <w:rPr>
          <w:spacing w:val="-2"/>
        </w:rPr>
        <w:t>Teren w obszarze inwestycji, po</w:t>
      </w:r>
      <w:r w:rsidRPr="00D31B84">
        <w:rPr>
          <w:spacing w:val="-2"/>
        </w:rPr>
        <w:t xml:space="preserve"> zakończeniu robót, podlega uporządkowaniu.</w:t>
      </w:r>
    </w:p>
    <w:p w14:paraId="5715CA02" w14:textId="77777777" w:rsidR="00582C6B" w:rsidRPr="00D31B84" w:rsidRDefault="00582C6B" w:rsidP="0066636F">
      <w:pPr>
        <w:pStyle w:val="Akapitzlist"/>
        <w:numPr>
          <w:ilvl w:val="0"/>
          <w:numId w:val="72"/>
        </w:numPr>
        <w:ind w:left="851" w:hanging="284"/>
        <w:rPr>
          <w:spacing w:val="-2"/>
        </w:rPr>
      </w:pPr>
      <w:r w:rsidRPr="00D31B84">
        <w:rPr>
          <w:spacing w:val="-2"/>
        </w:rPr>
        <w:t>Istniejące trawniki na skarpach i powierzchniach płaskich po zakończeniu robót podlegają odtworzeniu.</w:t>
      </w:r>
    </w:p>
    <w:p w14:paraId="79F3845E" w14:textId="77777777" w:rsidR="00582C6B" w:rsidRPr="004639B9" w:rsidRDefault="00582C6B" w:rsidP="00582C6B">
      <w:pPr>
        <w:pStyle w:val="Nagwek10"/>
        <w:numPr>
          <w:ilvl w:val="0"/>
          <w:numId w:val="18"/>
        </w:numPr>
        <w:tabs>
          <w:tab w:val="clear" w:pos="0"/>
        </w:tabs>
        <w:spacing w:before="120"/>
        <w:ind w:left="567" w:hanging="425"/>
        <w:rPr>
          <w:spacing w:val="-2"/>
          <w:sz w:val="22"/>
          <w:szCs w:val="22"/>
          <w:lang w:val="pl-PL"/>
        </w:rPr>
      </w:pPr>
      <w:bookmarkStart w:id="70" w:name="_Toc57869468"/>
      <w:r w:rsidRPr="004639B9">
        <w:rPr>
          <w:spacing w:val="-2"/>
          <w:sz w:val="22"/>
          <w:szCs w:val="22"/>
          <w:lang w:val="pl-PL"/>
        </w:rPr>
        <w:t>OPIS WYMAGAŃ ZAMAWIAJĄCEGO W STOSUNKU DO PRZEDMIOTU ZAMÓWIENIA</w:t>
      </w:r>
      <w:bookmarkEnd w:id="70"/>
    </w:p>
    <w:p w14:paraId="0E29FB98" w14:textId="77777777" w:rsidR="00582C6B" w:rsidRPr="00D31B84" w:rsidRDefault="00582C6B" w:rsidP="00582C6B">
      <w:pPr>
        <w:pStyle w:val="Nagwek10"/>
        <w:numPr>
          <w:ilvl w:val="1"/>
          <w:numId w:val="22"/>
        </w:numPr>
        <w:tabs>
          <w:tab w:val="clear" w:pos="-1134"/>
        </w:tabs>
        <w:spacing w:before="60"/>
        <w:ind w:left="567" w:hanging="567"/>
        <w:rPr>
          <w:spacing w:val="-2"/>
          <w:sz w:val="22"/>
          <w:szCs w:val="22"/>
          <w:lang w:val="pl-PL"/>
        </w:rPr>
      </w:pPr>
      <w:bookmarkStart w:id="71" w:name="_Toc57869469"/>
      <w:r w:rsidRPr="00D31B84">
        <w:rPr>
          <w:spacing w:val="-2"/>
          <w:sz w:val="22"/>
          <w:szCs w:val="22"/>
          <w:lang w:val="pl-PL"/>
        </w:rPr>
        <w:t>Wymagania dotyczące dokumentacji i akceptacji</w:t>
      </w:r>
      <w:bookmarkEnd w:id="71"/>
    </w:p>
    <w:p w14:paraId="7BA5A9FE" w14:textId="77777777" w:rsidR="00582C6B" w:rsidRPr="00641D0B" w:rsidRDefault="00582C6B" w:rsidP="00582C6B">
      <w:pPr>
        <w:pStyle w:val="Nagwek10"/>
        <w:numPr>
          <w:ilvl w:val="2"/>
          <w:numId w:val="18"/>
        </w:numPr>
        <w:spacing w:before="60"/>
        <w:ind w:left="567" w:hanging="709"/>
        <w:rPr>
          <w:b w:val="0"/>
          <w:spacing w:val="-2"/>
          <w:sz w:val="22"/>
          <w:szCs w:val="22"/>
          <w:lang w:val="pl-PL"/>
        </w:rPr>
      </w:pPr>
      <w:bookmarkStart w:id="72" w:name="_Toc9946473"/>
      <w:bookmarkStart w:id="73" w:name="_Toc10013252"/>
      <w:bookmarkStart w:id="74" w:name="_Toc10013416"/>
      <w:bookmarkStart w:id="75" w:name="_Toc10019205"/>
      <w:bookmarkStart w:id="76" w:name="_Toc10625318"/>
      <w:bookmarkStart w:id="77" w:name="_Toc57869470"/>
      <w:bookmarkEnd w:id="72"/>
      <w:bookmarkEnd w:id="73"/>
      <w:bookmarkEnd w:id="74"/>
      <w:bookmarkEnd w:id="75"/>
      <w:bookmarkEnd w:id="76"/>
      <w:r w:rsidRPr="00641D0B">
        <w:rPr>
          <w:b w:val="0"/>
          <w:spacing w:val="-2"/>
          <w:sz w:val="22"/>
          <w:szCs w:val="22"/>
          <w:lang w:val="pl-PL"/>
        </w:rPr>
        <w:t>Ogólny zakres dokumentacji</w:t>
      </w:r>
      <w:bookmarkEnd w:id="77"/>
    </w:p>
    <w:p w14:paraId="1D7762D2" w14:textId="77777777" w:rsidR="00582C6B" w:rsidRPr="00641D0B" w:rsidRDefault="00582C6B" w:rsidP="00582C6B">
      <w:pPr>
        <w:ind w:left="567"/>
        <w:rPr>
          <w:spacing w:val="-2"/>
        </w:rPr>
      </w:pPr>
      <w:r w:rsidRPr="00641D0B">
        <w:rPr>
          <w:spacing w:val="-2"/>
        </w:rPr>
        <w:t>Dokumentacja powinna obejmować:</w:t>
      </w:r>
    </w:p>
    <w:p w14:paraId="0816DB59" w14:textId="5D734C43" w:rsidR="00582C6B" w:rsidRDefault="00582C6B" w:rsidP="00582C6B">
      <w:pPr>
        <w:pStyle w:val="Akapitzlist1"/>
        <w:numPr>
          <w:ilvl w:val="0"/>
          <w:numId w:val="10"/>
        </w:numPr>
        <w:ind w:left="851" w:hanging="283"/>
        <w:rPr>
          <w:spacing w:val="-2"/>
        </w:rPr>
      </w:pPr>
      <w:r w:rsidRPr="00641D0B">
        <w:rPr>
          <w:spacing w:val="-2"/>
        </w:rPr>
        <w:t xml:space="preserve">dokumentację projektową tj.: </w:t>
      </w:r>
      <w:r w:rsidR="002D7928">
        <w:rPr>
          <w:spacing w:val="-2"/>
        </w:rPr>
        <w:t xml:space="preserve">zawierający wszystkie wymagane uzgodnienia dla poszczególnych części stanowiących </w:t>
      </w:r>
      <w:r w:rsidRPr="00641D0B">
        <w:rPr>
          <w:spacing w:val="-2"/>
        </w:rPr>
        <w:t xml:space="preserve">projekt </w:t>
      </w:r>
      <w:proofErr w:type="spellStart"/>
      <w:r w:rsidR="00CA6C08">
        <w:rPr>
          <w:spacing w:val="-2"/>
        </w:rPr>
        <w:t>architektoniczno</w:t>
      </w:r>
      <w:proofErr w:type="spellEnd"/>
      <w:r w:rsidR="00CA6C08">
        <w:rPr>
          <w:spacing w:val="-2"/>
        </w:rPr>
        <w:t xml:space="preserve"> – budowlany</w:t>
      </w:r>
      <w:r w:rsidRPr="00641D0B">
        <w:rPr>
          <w:spacing w:val="-2"/>
        </w:rPr>
        <w:t xml:space="preserve"> z informacją BIOZ,</w:t>
      </w:r>
      <w:r w:rsidR="00677B22">
        <w:rPr>
          <w:spacing w:val="-2"/>
        </w:rPr>
        <w:t xml:space="preserve"> projekt zagospodarowania terenu oraz projekt techniczny</w:t>
      </w:r>
    </w:p>
    <w:p w14:paraId="6FE99CA0" w14:textId="77777777" w:rsidR="00CA6C08" w:rsidRPr="00641D0B" w:rsidRDefault="00CA6C08" w:rsidP="00582C6B">
      <w:pPr>
        <w:pStyle w:val="Akapitzlist1"/>
        <w:numPr>
          <w:ilvl w:val="0"/>
          <w:numId w:val="10"/>
        </w:numPr>
        <w:ind w:left="851" w:hanging="283"/>
        <w:rPr>
          <w:spacing w:val="-2"/>
        </w:rPr>
      </w:pPr>
      <w:r>
        <w:rPr>
          <w:spacing w:val="-2"/>
        </w:rPr>
        <w:t>dokumentację technologiczną zawierającą rozwiązania techniczne, materiałowe i plan elementów</w:t>
      </w:r>
    </w:p>
    <w:p w14:paraId="702AA846" w14:textId="77777777" w:rsidR="00582C6B" w:rsidRPr="00641D0B" w:rsidRDefault="00E613C8" w:rsidP="00582C6B">
      <w:pPr>
        <w:pStyle w:val="Akapitzlist1"/>
        <w:numPr>
          <w:ilvl w:val="0"/>
          <w:numId w:val="10"/>
        </w:numPr>
        <w:ind w:left="851" w:hanging="283"/>
        <w:rPr>
          <w:spacing w:val="-2"/>
        </w:rPr>
      </w:pPr>
      <w:r>
        <w:rPr>
          <w:spacing w:val="-2"/>
        </w:rPr>
        <w:t>kosztorys inwestorski oraz przedmiar</w:t>
      </w:r>
      <w:r w:rsidR="00582C6B" w:rsidRPr="00641D0B">
        <w:rPr>
          <w:spacing w:val="-2"/>
        </w:rPr>
        <w:t>,</w:t>
      </w:r>
    </w:p>
    <w:p w14:paraId="2F8672E7" w14:textId="77777777" w:rsidR="00582C6B" w:rsidRPr="00641D0B" w:rsidRDefault="00582C6B" w:rsidP="00582C6B">
      <w:pPr>
        <w:pStyle w:val="Akapitzlist1"/>
        <w:numPr>
          <w:ilvl w:val="0"/>
          <w:numId w:val="10"/>
        </w:numPr>
        <w:ind w:left="851" w:hanging="283"/>
        <w:rPr>
          <w:spacing w:val="-2"/>
        </w:rPr>
      </w:pPr>
      <w:r w:rsidRPr="00641D0B">
        <w:rPr>
          <w:spacing w:val="-2"/>
        </w:rPr>
        <w:t>pozwolenie na budowę lub inną decyzję administracyjną pozwalającą na realizację robót (brak sprzeciwy organu do zgłoszenia robót),</w:t>
      </w:r>
    </w:p>
    <w:p w14:paraId="53F2C9EE" w14:textId="77777777" w:rsidR="00582C6B" w:rsidRPr="00D31B84" w:rsidRDefault="00582C6B" w:rsidP="00582C6B">
      <w:pPr>
        <w:pStyle w:val="Akapitzlist1"/>
        <w:numPr>
          <w:ilvl w:val="0"/>
          <w:numId w:val="10"/>
        </w:numPr>
        <w:ind w:left="851" w:hanging="283"/>
        <w:rPr>
          <w:spacing w:val="-2"/>
        </w:rPr>
      </w:pPr>
      <w:r w:rsidRPr="00D31B84">
        <w:rPr>
          <w:spacing w:val="-2"/>
        </w:rPr>
        <w:t>pozwolenia i decyzje wymagane odrębnymi przepisami prawa oraz umożliwiające realizację inwestycji,</w:t>
      </w:r>
    </w:p>
    <w:p w14:paraId="24398A47" w14:textId="77777777" w:rsidR="00582C6B" w:rsidRPr="00D31B84" w:rsidRDefault="00582C6B" w:rsidP="00582C6B">
      <w:pPr>
        <w:pStyle w:val="Akapitzlist1"/>
        <w:numPr>
          <w:ilvl w:val="0"/>
          <w:numId w:val="10"/>
        </w:numPr>
        <w:ind w:left="851" w:hanging="283"/>
        <w:rPr>
          <w:spacing w:val="-2"/>
        </w:rPr>
      </w:pPr>
      <w:r w:rsidRPr="00D31B84">
        <w:rPr>
          <w:spacing w:val="-2"/>
        </w:rPr>
        <w:t>inne projekty specjalistyczne, niezbędne dla realizacji zadania,</w:t>
      </w:r>
    </w:p>
    <w:p w14:paraId="4E7A7EF6" w14:textId="77777777" w:rsidR="00582C6B" w:rsidRPr="00D31B84" w:rsidRDefault="00582C6B" w:rsidP="00582C6B">
      <w:pPr>
        <w:pStyle w:val="Akapitzlist1"/>
        <w:numPr>
          <w:ilvl w:val="0"/>
          <w:numId w:val="10"/>
        </w:numPr>
        <w:ind w:left="851" w:hanging="283"/>
        <w:rPr>
          <w:spacing w:val="-2"/>
        </w:rPr>
      </w:pPr>
      <w:r w:rsidRPr="00D31B84">
        <w:rPr>
          <w:spacing w:val="-2"/>
        </w:rPr>
        <w:t>plan BIOZ,</w:t>
      </w:r>
    </w:p>
    <w:p w14:paraId="4C6593E9" w14:textId="77777777" w:rsidR="00582C6B" w:rsidRPr="00D31B84" w:rsidRDefault="00582C6B" w:rsidP="00582C6B">
      <w:pPr>
        <w:pStyle w:val="Akapitzlist1"/>
        <w:numPr>
          <w:ilvl w:val="0"/>
          <w:numId w:val="10"/>
        </w:numPr>
        <w:ind w:left="851" w:hanging="283"/>
        <w:rPr>
          <w:spacing w:val="-2"/>
        </w:rPr>
      </w:pPr>
      <w:r w:rsidRPr="00D31B84">
        <w:rPr>
          <w:spacing w:val="-2"/>
        </w:rPr>
        <w:t>dokumentację powykonawczą.</w:t>
      </w:r>
    </w:p>
    <w:p w14:paraId="6FE824BD" w14:textId="77777777" w:rsidR="00582C6B" w:rsidRPr="00641D0B" w:rsidRDefault="00582C6B" w:rsidP="00582C6B">
      <w:pPr>
        <w:pStyle w:val="Nagwek10"/>
        <w:numPr>
          <w:ilvl w:val="2"/>
          <w:numId w:val="18"/>
        </w:numPr>
        <w:spacing w:before="60"/>
        <w:ind w:left="567" w:hanging="709"/>
        <w:rPr>
          <w:spacing w:val="-2"/>
          <w:lang w:val="pl-PL"/>
        </w:rPr>
      </w:pPr>
      <w:bookmarkStart w:id="78" w:name="_Toc57869471"/>
      <w:r w:rsidRPr="00641D0B">
        <w:rPr>
          <w:b w:val="0"/>
          <w:spacing w:val="-2"/>
          <w:sz w:val="22"/>
          <w:szCs w:val="22"/>
          <w:lang w:val="pl-PL"/>
        </w:rPr>
        <w:t>Przygotowanie dokumentacji</w:t>
      </w:r>
      <w:bookmarkEnd w:id="78"/>
    </w:p>
    <w:p w14:paraId="37D6515C" w14:textId="77777777" w:rsidR="00582C6B" w:rsidRPr="00641D0B" w:rsidRDefault="00582C6B" w:rsidP="00582C6B">
      <w:pPr>
        <w:pStyle w:val="Akapitzlist"/>
        <w:numPr>
          <w:ilvl w:val="0"/>
          <w:numId w:val="24"/>
        </w:numPr>
        <w:ind w:left="851" w:hanging="284"/>
        <w:rPr>
          <w:spacing w:val="-2"/>
        </w:rPr>
      </w:pPr>
      <w:r w:rsidRPr="00641D0B">
        <w:rPr>
          <w:spacing w:val="-2"/>
        </w:rPr>
        <w:t>Na etapie projektowania będą organizowane cykliczne spotkania koordynacyjne. Spotkania odbywać się będą w siedzibie Zamawiającego</w:t>
      </w:r>
      <w:r w:rsidR="006B2D1F">
        <w:rPr>
          <w:spacing w:val="-2"/>
        </w:rPr>
        <w:t xml:space="preserve"> lub w formie telekonferencji</w:t>
      </w:r>
      <w:r w:rsidR="006B2D1F" w:rsidRPr="00641D0B">
        <w:rPr>
          <w:spacing w:val="-2"/>
        </w:rPr>
        <w:t xml:space="preserve"> </w:t>
      </w:r>
    </w:p>
    <w:p w14:paraId="2424ECAC" w14:textId="77777777" w:rsidR="00386B0E" w:rsidRDefault="00582C6B" w:rsidP="00582C6B">
      <w:pPr>
        <w:pStyle w:val="Akapitzlist"/>
        <w:numPr>
          <w:ilvl w:val="0"/>
          <w:numId w:val="24"/>
        </w:numPr>
        <w:ind w:left="851" w:hanging="284"/>
        <w:rPr>
          <w:spacing w:val="-2"/>
        </w:rPr>
      </w:pPr>
      <w:r w:rsidRPr="00641D0B">
        <w:rPr>
          <w:spacing w:val="-2"/>
        </w:rPr>
        <w:t xml:space="preserve">Zastosowane rozwiązania techniczne z uwzględnieniem technologii robót wymagają akceptacji </w:t>
      </w:r>
    </w:p>
    <w:p w14:paraId="33FC0313" w14:textId="753F9ADC" w:rsidR="00582C6B" w:rsidRPr="00641D0B" w:rsidRDefault="00582C6B" w:rsidP="00386B0E">
      <w:pPr>
        <w:pStyle w:val="Akapitzlist"/>
        <w:ind w:left="851"/>
        <w:rPr>
          <w:spacing w:val="-2"/>
        </w:rPr>
      </w:pPr>
      <w:r w:rsidRPr="00641D0B">
        <w:rPr>
          <w:spacing w:val="-2"/>
        </w:rPr>
        <w:lastRenderedPageBreak/>
        <w:t>Zamawiającego. Przedstawiony zakres rzeczowy robót musi być zgodny z niniejszym programem funkcjonalno-użytkowym i nie może przekraczać wartości podpisanej umowy.</w:t>
      </w:r>
    </w:p>
    <w:p w14:paraId="660EC2C5" w14:textId="77777777" w:rsidR="00582C6B" w:rsidRPr="00D31B84" w:rsidRDefault="00582C6B" w:rsidP="00582C6B">
      <w:pPr>
        <w:pStyle w:val="Akapitzlist"/>
        <w:numPr>
          <w:ilvl w:val="0"/>
          <w:numId w:val="24"/>
        </w:numPr>
        <w:ind w:left="851" w:hanging="284"/>
        <w:rPr>
          <w:spacing w:val="-2"/>
        </w:rPr>
      </w:pPr>
      <w:r w:rsidRPr="00641D0B">
        <w:rPr>
          <w:spacing w:val="-2"/>
        </w:rPr>
        <w:t>Wykonawca pozyska wszelkie materiały, które będą konieczne do realizacji zadania (np. mapy do celów projektowych, dane dotyczące działek ewidencyjnych takie jak wypisy i wyrysy z ewidencji gruntów, wypisy i wyrysy z miejscowego planu zagospodarowania przestrzennego dla obszaru inwestycji). Wykonawca pozyska powyższe materiały</w:t>
      </w:r>
      <w:r w:rsidRPr="00D31B84">
        <w:rPr>
          <w:spacing w:val="-2"/>
        </w:rPr>
        <w:t xml:space="preserve"> własnym staraniem  i na własny koszt. Mapy do celów projektowych winny być również opracowane w wersji numerycznej. Na wersji numerycznej należy wykonać dokumentację projektową.</w:t>
      </w:r>
    </w:p>
    <w:p w14:paraId="5F52FBB9" w14:textId="77777777" w:rsidR="00582C6B" w:rsidRPr="00D31B84" w:rsidRDefault="00582C6B" w:rsidP="00582C6B">
      <w:pPr>
        <w:pStyle w:val="Akapitzlist"/>
        <w:numPr>
          <w:ilvl w:val="0"/>
          <w:numId w:val="24"/>
        </w:numPr>
        <w:ind w:left="851" w:hanging="284"/>
        <w:rPr>
          <w:spacing w:val="-2"/>
        </w:rPr>
      </w:pPr>
      <w:r w:rsidRPr="00D31B84">
        <w:rPr>
          <w:spacing w:val="-2"/>
        </w:rPr>
        <w:t>W trakcie realizacji zadania Wykonawca zobowiązany jest do przedkładania i udostępniania Zamawiającemu  informacji związanych z opracowywaną dokumentacją.</w:t>
      </w:r>
    </w:p>
    <w:p w14:paraId="0D8FC13A" w14:textId="77777777" w:rsidR="00582C6B" w:rsidRPr="00D31B84" w:rsidRDefault="00582C6B" w:rsidP="00582C6B">
      <w:pPr>
        <w:pStyle w:val="Akapitzlist"/>
        <w:numPr>
          <w:ilvl w:val="0"/>
          <w:numId w:val="24"/>
        </w:numPr>
        <w:ind w:left="851" w:hanging="284"/>
        <w:rPr>
          <w:spacing w:val="-2"/>
        </w:rPr>
      </w:pPr>
      <w:r w:rsidRPr="00D31B84">
        <w:rPr>
          <w:spacing w:val="-2"/>
        </w:rPr>
        <w:t>Dokumentacja dostarczana Zamawiającemu musi zawierać:</w:t>
      </w:r>
    </w:p>
    <w:p w14:paraId="5EF47974" w14:textId="77777777" w:rsidR="00582C6B" w:rsidRPr="00D31B84" w:rsidRDefault="00582C6B" w:rsidP="00582C6B">
      <w:pPr>
        <w:pStyle w:val="Akapitzlist1"/>
        <w:numPr>
          <w:ilvl w:val="0"/>
          <w:numId w:val="10"/>
        </w:numPr>
        <w:ind w:left="1134" w:hanging="283"/>
        <w:rPr>
          <w:spacing w:val="-2"/>
          <w:lang w:eastAsia="ar-SA"/>
        </w:rPr>
      </w:pPr>
      <w:r w:rsidRPr="00D31B84">
        <w:rPr>
          <w:spacing w:val="-2"/>
          <w:lang w:eastAsia="ar-SA"/>
        </w:rPr>
        <w:t xml:space="preserve">tytuł </w:t>
      </w:r>
      <w:r w:rsidRPr="00D31B84">
        <w:rPr>
          <w:spacing w:val="-2"/>
        </w:rPr>
        <w:t>dokumentu</w:t>
      </w:r>
      <w:r w:rsidRPr="00D31B84">
        <w:rPr>
          <w:spacing w:val="-2"/>
          <w:lang w:eastAsia="ar-SA"/>
        </w:rPr>
        <w:t>,</w:t>
      </w:r>
    </w:p>
    <w:p w14:paraId="63E4377F" w14:textId="77777777" w:rsidR="00582C6B" w:rsidRPr="00D31B84" w:rsidRDefault="00582C6B" w:rsidP="00582C6B">
      <w:pPr>
        <w:pStyle w:val="Akapitzlist1"/>
        <w:numPr>
          <w:ilvl w:val="0"/>
          <w:numId w:val="10"/>
        </w:numPr>
        <w:ind w:left="1134" w:hanging="283"/>
        <w:rPr>
          <w:spacing w:val="-2"/>
        </w:rPr>
      </w:pPr>
      <w:r w:rsidRPr="00D31B84">
        <w:rPr>
          <w:spacing w:val="-2"/>
        </w:rPr>
        <w:t>nazwę projektu,</w:t>
      </w:r>
    </w:p>
    <w:p w14:paraId="4531F39B" w14:textId="77777777" w:rsidR="00582C6B" w:rsidRPr="00D31B84" w:rsidRDefault="00582C6B" w:rsidP="00582C6B">
      <w:pPr>
        <w:pStyle w:val="Akapitzlist1"/>
        <w:numPr>
          <w:ilvl w:val="0"/>
          <w:numId w:val="10"/>
        </w:numPr>
        <w:ind w:left="1134" w:hanging="283"/>
        <w:rPr>
          <w:spacing w:val="-2"/>
        </w:rPr>
      </w:pPr>
      <w:r w:rsidRPr="00D31B84">
        <w:rPr>
          <w:spacing w:val="-2"/>
        </w:rPr>
        <w:t>adres obiektu budowlanego i numery ewidencyjne działek, na których obiekt jest usytuowany,</w:t>
      </w:r>
    </w:p>
    <w:p w14:paraId="285B4D70" w14:textId="77777777" w:rsidR="00582C6B" w:rsidRPr="00D31B84" w:rsidRDefault="00582C6B" w:rsidP="00582C6B">
      <w:pPr>
        <w:pStyle w:val="Akapitzlist1"/>
        <w:numPr>
          <w:ilvl w:val="0"/>
          <w:numId w:val="10"/>
        </w:numPr>
        <w:ind w:left="1134" w:hanging="283"/>
        <w:rPr>
          <w:spacing w:val="-2"/>
        </w:rPr>
      </w:pPr>
      <w:r w:rsidRPr="00D31B84">
        <w:rPr>
          <w:spacing w:val="-2"/>
        </w:rPr>
        <w:t>wersję dokumentu (każda kolejna wersja dokumentu powstająca w wyniku wprowadzania poprawek powinna być oznaczona kolejnym numerem wersji),</w:t>
      </w:r>
    </w:p>
    <w:p w14:paraId="51B68A24" w14:textId="77777777" w:rsidR="000D7AB9" w:rsidRPr="006B2D1F" w:rsidRDefault="00582C6B" w:rsidP="006B2D1F">
      <w:pPr>
        <w:pStyle w:val="Akapitzlist1"/>
        <w:numPr>
          <w:ilvl w:val="0"/>
          <w:numId w:val="10"/>
        </w:numPr>
        <w:ind w:left="1134" w:hanging="283"/>
        <w:rPr>
          <w:spacing w:val="-2"/>
        </w:rPr>
      </w:pPr>
      <w:r w:rsidRPr="00D31B84">
        <w:rPr>
          <w:spacing w:val="-2"/>
        </w:rPr>
        <w:t>datę powstania dokumentu,</w:t>
      </w:r>
    </w:p>
    <w:p w14:paraId="62DE79B7" w14:textId="77777777" w:rsidR="00582C6B" w:rsidRPr="00D31B84" w:rsidRDefault="00582C6B" w:rsidP="00582C6B">
      <w:pPr>
        <w:pStyle w:val="Akapitzlist1"/>
        <w:numPr>
          <w:ilvl w:val="0"/>
          <w:numId w:val="10"/>
        </w:numPr>
        <w:ind w:left="1134" w:hanging="283"/>
        <w:rPr>
          <w:spacing w:val="-2"/>
        </w:rPr>
      </w:pPr>
      <w:r w:rsidRPr="00D31B84">
        <w:rPr>
          <w:spacing w:val="-2"/>
        </w:rPr>
        <w:t>nazwę i adres Wykonawcy,</w:t>
      </w:r>
    </w:p>
    <w:p w14:paraId="0BF05E3D" w14:textId="77777777" w:rsidR="00582C6B" w:rsidRPr="00D31B84" w:rsidRDefault="00582C6B" w:rsidP="00582C6B">
      <w:pPr>
        <w:pStyle w:val="Akapitzlist1"/>
        <w:numPr>
          <w:ilvl w:val="0"/>
          <w:numId w:val="10"/>
        </w:numPr>
        <w:ind w:left="1134" w:hanging="283"/>
        <w:rPr>
          <w:spacing w:val="-2"/>
        </w:rPr>
      </w:pPr>
      <w:r w:rsidRPr="00D31B84">
        <w:rPr>
          <w:spacing w:val="-2"/>
        </w:rPr>
        <w:t>nazwę i adres Zamawiającego,</w:t>
      </w:r>
    </w:p>
    <w:p w14:paraId="1F5C0E33" w14:textId="77777777" w:rsidR="00582C6B" w:rsidRPr="00D31B84" w:rsidRDefault="00582C6B" w:rsidP="00582C6B">
      <w:pPr>
        <w:pStyle w:val="Akapitzlist1"/>
        <w:numPr>
          <w:ilvl w:val="0"/>
          <w:numId w:val="10"/>
        </w:numPr>
        <w:ind w:left="1134" w:hanging="283"/>
        <w:rPr>
          <w:spacing w:val="-2"/>
        </w:rPr>
      </w:pPr>
      <w:r w:rsidRPr="00D31B84">
        <w:rPr>
          <w:spacing w:val="-2"/>
        </w:rPr>
        <w:t>na końcu dokumentu spis wykorzystanych norm, przepisów i literatury przywołanej w dokumencie,</w:t>
      </w:r>
    </w:p>
    <w:p w14:paraId="29996B4F" w14:textId="77777777" w:rsidR="00582C6B" w:rsidRPr="00D31B84" w:rsidRDefault="00582C6B" w:rsidP="00582C6B">
      <w:pPr>
        <w:pStyle w:val="Akapitzlist1"/>
        <w:numPr>
          <w:ilvl w:val="0"/>
          <w:numId w:val="10"/>
        </w:numPr>
        <w:ind w:left="1134" w:hanging="283"/>
        <w:rPr>
          <w:spacing w:val="-2"/>
        </w:rPr>
      </w:pPr>
      <w:r w:rsidRPr="00D31B84">
        <w:rPr>
          <w:spacing w:val="-2"/>
        </w:rPr>
        <w:t>zestawienie tabelaryczne warunków, uzgodnień, pozwoleń, opinii, a także stosownie do potrzeb, oświadczeń właściwych jednostek organizacyjnych, załączonych do projektu i wymaganych przepisami,</w:t>
      </w:r>
    </w:p>
    <w:p w14:paraId="7DB672B0" w14:textId="77777777" w:rsidR="00582C6B" w:rsidRPr="00D31B84" w:rsidRDefault="00582C6B" w:rsidP="00582C6B">
      <w:pPr>
        <w:pStyle w:val="Akapitzlist1"/>
        <w:numPr>
          <w:ilvl w:val="0"/>
          <w:numId w:val="10"/>
        </w:numPr>
        <w:ind w:left="1134" w:hanging="283"/>
        <w:rPr>
          <w:spacing w:val="-2"/>
          <w:lang w:eastAsia="ar-SA"/>
        </w:rPr>
      </w:pPr>
      <w:r w:rsidRPr="00D31B84">
        <w:rPr>
          <w:spacing w:val="-2"/>
        </w:rPr>
        <w:t>imiona i nazwiska</w:t>
      </w:r>
      <w:r w:rsidRPr="00D31B84">
        <w:rPr>
          <w:spacing w:val="-2"/>
          <w:lang w:eastAsia="ar-SA"/>
        </w:rPr>
        <w:t xml:space="preserve"> projektantów i sprawdzających wszystkich części projektu wraz z określeniem zakresu ich opracowania, specjalności i numeru posiadanych uprawnień budowlanych oraz podpisy.</w:t>
      </w:r>
    </w:p>
    <w:p w14:paraId="5B5AC498" w14:textId="77777777" w:rsidR="00582C6B" w:rsidRPr="00D31B84" w:rsidRDefault="00582C6B" w:rsidP="00582C6B">
      <w:pPr>
        <w:pStyle w:val="Akapitzlist"/>
        <w:numPr>
          <w:ilvl w:val="0"/>
          <w:numId w:val="24"/>
        </w:numPr>
        <w:ind w:left="851" w:hanging="284"/>
        <w:rPr>
          <w:spacing w:val="-2"/>
        </w:rPr>
      </w:pPr>
      <w:r w:rsidRPr="00D31B84">
        <w:rPr>
          <w:spacing w:val="-2"/>
        </w:rPr>
        <w:t>Edycja</w:t>
      </w:r>
    </w:p>
    <w:p w14:paraId="4434E265" w14:textId="77777777" w:rsidR="00582C6B" w:rsidRPr="00D31B84" w:rsidRDefault="00582C6B" w:rsidP="00582C6B">
      <w:pPr>
        <w:ind w:left="851"/>
        <w:rPr>
          <w:spacing w:val="-2"/>
        </w:rPr>
      </w:pPr>
      <w:r w:rsidRPr="00D31B84">
        <w:rPr>
          <w:spacing w:val="-2"/>
        </w:rPr>
        <w:t>Dokumentacja dostarczana Zamawiającemu winna być opracowane w formie papierowej i w wersji cyfrowej.</w:t>
      </w:r>
    </w:p>
    <w:p w14:paraId="3BDE1B1A" w14:textId="77777777" w:rsidR="00582C6B" w:rsidRPr="00D31B84" w:rsidRDefault="00582C6B" w:rsidP="00582C6B">
      <w:pPr>
        <w:ind w:left="851"/>
        <w:rPr>
          <w:spacing w:val="-2"/>
        </w:rPr>
      </w:pPr>
      <w:r w:rsidRPr="00D31B84">
        <w:rPr>
          <w:spacing w:val="-2"/>
        </w:rPr>
        <w:t>Forma i zakres dokumentacji papierowej musi być zgodna z obowiązującymi przepisami. Ponadto należy spełnić poniższe warunki:</w:t>
      </w:r>
    </w:p>
    <w:p w14:paraId="52C28930" w14:textId="77777777" w:rsidR="00582C6B" w:rsidRPr="00D31B84" w:rsidRDefault="00582C6B" w:rsidP="00582C6B">
      <w:pPr>
        <w:pStyle w:val="Akapitzlist1"/>
        <w:numPr>
          <w:ilvl w:val="0"/>
          <w:numId w:val="10"/>
        </w:numPr>
        <w:ind w:left="1134" w:hanging="283"/>
        <w:rPr>
          <w:spacing w:val="-2"/>
        </w:rPr>
      </w:pPr>
      <w:r w:rsidRPr="00D31B84">
        <w:rPr>
          <w:spacing w:val="-2"/>
          <w:lang w:eastAsia="ar-SA"/>
        </w:rPr>
        <w:t>wszystkie</w:t>
      </w:r>
      <w:r w:rsidRPr="00D31B84">
        <w:rPr>
          <w:spacing w:val="-2"/>
        </w:rPr>
        <w:t xml:space="preserve"> części opracowania należy sporządzić w czytelnej technice graficznej o jednolitej szacie graficznej dla każdego jego elementu,</w:t>
      </w:r>
    </w:p>
    <w:p w14:paraId="0C15E0FD" w14:textId="77777777" w:rsidR="00582C6B" w:rsidRPr="00D31B84" w:rsidRDefault="00582C6B" w:rsidP="00582C6B">
      <w:pPr>
        <w:pStyle w:val="Akapitzlist1"/>
        <w:numPr>
          <w:ilvl w:val="0"/>
          <w:numId w:val="10"/>
        </w:numPr>
        <w:ind w:left="1134" w:hanging="283"/>
        <w:rPr>
          <w:spacing w:val="-2"/>
          <w:lang w:eastAsia="ar-SA"/>
        </w:rPr>
      </w:pPr>
      <w:r w:rsidRPr="00D31B84">
        <w:rPr>
          <w:spacing w:val="-2"/>
          <w:lang w:eastAsia="ar-SA"/>
        </w:rPr>
        <w:t>wersję papierową należy oprawić w okładkę formatu A4, w sposób uniemożliwiający dekompletację projektu,</w:t>
      </w:r>
    </w:p>
    <w:p w14:paraId="3E6508A0" w14:textId="77777777" w:rsidR="00582C6B" w:rsidRPr="00D31B84" w:rsidRDefault="00582C6B" w:rsidP="00582C6B">
      <w:pPr>
        <w:pStyle w:val="Akapitzlist1"/>
        <w:numPr>
          <w:ilvl w:val="0"/>
          <w:numId w:val="10"/>
        </w:numPr>
        <w:ind w:left="1134" w:hanging="283"/>
        <w:rPr>
          <w:spacing w:val="-2"/>
          <w:lang w:eastAsia="ar-SA"/>
        </w:rPr>
      </w:pPr>
      <w:r w:rsidRPr="00D31B84">
        <w:rPr>
          <w:spacing w:val="-2"/>
          <w:lang w:eastAsia="ar-SA"/>
        </w:rPr>
        <w:t>wielkość arkuszy z rysunkami powinna być zoptymalizowana i złożona do formatu A4; jeżeli zawartość merytoryczna rysunku to umożliwia, należy przygotować rysunki na arkuszach o wysokości strony A4 (H=297mm),</w:t>
      </w:r>
    </w:p>
    <w:p w14:paraId="4508BD3D" w14:textId="77777777" w:rsidR="00582C6B" w:rsidRPr="00D31B84" w:rsidRDefault="00582C6B" w:rsidP="00582C6B">
      <w:pPr>
        <w:pStyle w:val="Akapitzlist1"/>
        <w:numPr>
          <w:ilvl w:val="0"/>
          <w:numId w:val="10"/>
        </w:numPr>
        <w:ind w:left="1134" w:hanging="283"/>
        <w:rPr>
          <w:spacing w:val="-2"/>
          <w:lang w:eastAsia="ar-SA"/>
        </w:rPr>
      </w:pPr>
      <w:r w:rsidRPr="00D31B84">
        <w:rPr>
          <w:spacing w:val="-2"/>
          <w:lang w:eastAsia="ar-SA"/>
        </w:rPr>
        <w:t>wszystkie rysunki zawierające plan (sytuacja, rzut poziomy) w dokumentacji powinny być zorientowane w sposób identyczny (dla wszystkich części, tomów) i zawierać legendę dostosowaną do treści danego arkusza.</w:t>
      </w:r>
    </w:p>
    <w:p w14:paraId="6AE6F026" w14:textId="77777777" w:rsidR="00386B0E" w:rsidRDefault="00582C6B" w:rsidP="00582C6B">
      <w:pPr>
        <w:ind w:left="851"/>
        <w:rPr>
          <w:spacing w:val="-2"/>
        </w:rPr>
      </w:pPr>
      <w:r w:rsidRPr="00D31B84">
        <w:rPr>
          <w:spacing w:val="-2"/>
        </w:rPr>
        <w:t>Dokumentację w wersji cyfrowej należy przygotować w postaci plików elektronicznych na nośniku cyfrowym, w formie prezentacyjnej PDF oraz w formacie plików edytowalnych powszechnie stosowanych, takich jak *.</w:t>
      </w:r>
      <w:proofErr w:type="spellStart"/>
      <w:r w:rsidRPr="00D31B84">
        <w:rPr>
          <w:spacing w:val="-2"/>
        </w:rPr>
        <w:t>doc</w:t>
      </w:r>
      <w:proofErr w:type="spellEnd"/>
      <w:r w:rsidRPr="00D31B84">
        <w:rPr>
          <w:spacing w:val="-2"/>
        </w:rPr>
        <w:t>, *.xls, *.</w:t>
      </w:r>
      <w:proofErr w:type="spellStart"/>
      <w:r w:rsidRPr="00D31B84">
        <w:rPr>
          <w:spacing w:val="-2"/>
        </w:rPr>
        <w:t>dwg</w:t>
      </w:r>
      <w:proofErr w:type="spellEnd"/>
      <w:r w:rsidRPr="00D31B84">
        <w:rPr>
          <w:spacing w:val="-2"/>
        </w:rPr>
        <w:t>, *.</w:t>
      </w:r>
      <w:proofErr w:type="spellStart"/>
      <w:r w:rsidRPr="00D31B84">
        <w:rPr>
          <w:spacing w:val="-2"/>
        </w:rPr>
        <w:t>png</w:t>
      </w:r>
      <w:proofErr w:type="spellEnd"/>
      <w:r w:rsidRPr="00D31B84">
        <w:rPr>
          <w:spacing w:val="-2"/>
        </w:rPr>
        <w:t xml:space="preserve"> (dopuszcza się inne formaty plików po akceptacji Zamawiającego). Wersja edytowalna nie dotyczy dokumentów pozyskiwanych przez Wykonawcę w ramach procesu inwestycyjnego, takich jak warunki, uzgodnienia i decyzje wydawane przez inne </w:t>
      </w:r>
    </w:p>
    <w:p w14:paraId="7B50A233" w14:textId="37985AFA" w:rsidR="00582C6B" w:rsidRPr="00D31B84" w:rsidRDefault="00582C6B" w:rsidP="00582C6B">
      <w:pPr>
        <w:ind w:left="851"/>
        <w:rPr>
          <w:spacing w:val="-2"/>
        </w:rPr>
      </w:pPr>
      <w:r w:rsidRPr="00D31B84">
        <w:rPr>
          <w:spacing w:val="-2"/>
        </w:rPr>
        <w:lastRenderedPageBreak/>
        <w:t xml:space="preserve">podmioty, certyfikaty, aprobaty, deklaracje zgodności, itp. </w:t>
      </w:r>
    </w:p>
    <w:p w14:paraId="5F6B84F2" w14:textId="77777777" w:rsidR="00582C6B" w:rsidRPr="00D31B84" w:rsidRDefault="00582C6B" w:rsidP="00582C6B">
      <w:pPr>
        <w:ind w:left="851"/>
        <w:rPr>
          <w:spacing w:val="-2"/>
        </w:rPr>
      </w:pPr>
      <w:r w:rsidRPr="00D31B84">
        <w:rPr>
          <w:spacing w:val="-2"/>
        </w:rPr>
        <w:t>Pliki graficzne typu bitmapa należy zapisać w cyfrowych formatach graficznych bezstratnych.</w:t>
      </w:r>
    </w:p>
    <w:p w14:paraId="3AD83306" w14:textId="77777777" w:rsidR="00582C6B" w:rsidRPr="00D31B84" w:rsidRDefault="00582C6B" w:rsidP="00582C6B">
      <w:pPr>
        <w:ind w:left="851"/>
        <w:rPr>
          <w:spacing w:val="-2"/>
        </w:rPr>
      </w:pPr>
      <w:r w:rsidRPr="00D31B84">
        <w:rPr>
          <w:spacing w:val="-2"/>
        </w:rPr>
        <w:t>Materiały sporządzone w formacie PDF winny umożliwiać kopiowanie, drukowanie lub wydzielenie zawartości dla dostępu, zaś w formatach edytowalnych nie powinny posiadać zabezpieczeń przed edycją. Niedopuszczalne jest przygotowanie plików prezentacyjnych PDF w postaci obrazów graficznych powstałych ze skanów stron papierowych. Natomiast tak przygotowana wersja PDF winna zawierać skany podpisów odpowiadające wersji papierowej.</w:t>
      </w:r>
    </w:p>
    <w:p w14:paraId="132A315E" w14:textId="77777777" w:rsidR="00582C6B" w:rsidRPr="00D31B84" w:rsidRDefault="00582C6B" w:rsidP="00582C6B">
      <w:pPr>
        <w:pStyle w:val="Akapitzlist"/>
        <w:numPr>
          <w:ilvl w:val="0"/>
          <w:numId w:val="24"/>
        </w:numPr>
        <w:ind w:left="851" w:hanging="425"/>
        <w:rPr>
          <w:spacing w:val="-2"/>
        </w:rPr>
      </w:pPr>
      <w:r w:rsidRPr="00D31B84">
        <w:rPr>
          <w:spacing w:val="-2"/>
        </w:rPr>
        <w:t>Nakład</w:t>
      </w:r>
    </w:p>
    <w:p w14:paraId="54B4A1DD" w14:textId="77777777" w:rsidR="00582C6B" w:rsidRPr="00641D0B" w:rsidRDefault="00582C6B" w:rsidP="00582C6B">
      <w:pPr>
        <w:pStyle w:val="Akapitzlist"/>
        <w:ind w:left="851"/>
        <w:rPr>
          <w:spacing w:val="-2"/>
        </w:rPr>
      </w:pPr>
      <w:r w:rsidRPr="00D31B84">
        <w:rPr>
          <w:spacing w:val="-2"/>
        </w:rPr>
        <w:t xml:space="preserve">Dokumentację należy </w:t>
      </w:r>
      <w:r w:rsidRPr="00641D0B">
        <w:rPr>
          <w:spacing w:val="-2"/>
        </w:rPr>
        <w:t>przekazać Zamawiającemu w następującym nakładzie:</w:t>
      </w:r>
    </w:p>
    <w:p w14:paraId="30B27666" w14:textId="77777777" w:rsidR="00582C6B" w:rsidRDefault="00582C6B" w:rsidP="00582C6B">
      <w:pPr>
        <w:pStyle w:val="Akapitzlist1"/>
        <w:numPr>
          <w:ilvl w:val="0"/>
          <w:numId w:val="10"/>
        </w:numPr>
        <w:ind w:left="1134" w:hanging="283"/>
        <w:rPr>
          <w:spacing w:val="-2"/>
          <w:lang w:eastAsia="ar-SA"/>
        </w:rPr>
      </w:pPr>
      <w:r w:rsidRPr="00641D0B">
        <w:rPr>
          <w:spacing w:val="-2"/>
          <w:lang w:eastAsia="ar-SA"/>
        </w:rPr>
        <w:t xml:space="preserve">projekt </w:t>
      </w:r>
      <w:r w:rsidR="00677B22">
        <w:rPr>
          <w:spacing w:val="-2"/>
          <w:lang w:eastAsia="ar-SA"/>
        </w:rPr>
        <w:t>architektoniczno-budowlany</w:t>
      </w:r>
      <w:r w:rsidRPr="00641D0B">
        <w:rPr>
          <w:spacing w:val="-2"/>
          <w:lang w:eastAsia="ar-SA"/>
        </w:rPr>
        <w:t xml:space="preserve"> – </w:t>
      </w:r>
      <w:r w:rsidR="00D05BF9">
        <w:rPr>
          <w:spacing w:val="-2"/>
          <w:lang w:eastAsia="ar-SA"/>
        </w:rPr>
        <w:t>4</w:t>
      </w:r>
      <w:r w:rsidRPr="00641D0B">
        <w:rPr>
          <w:spacing w:val="-2"/>
          <w:lang w:eastAsia="ar-SA"/>
        </w:rPr>
        <w:t xml:space="preserve"> komplety (w tym 2 komplety zatwierdzone przez właściwy organ w ramach pozyskania decyzji zezwalającej na realizację),   </w:t>
      </w:r>
    </w:p>
    <w:p w14:paraId="4974FC19" w14:textId="77777777" w:rsidR="00677B22" w:rsidRDefault="00677B22" w:rsidP="00582C6B">
      <w:pPr>
        <w:pStyle w:val="Akapitzlist1"/>
        <w:numPr>
          <w:ilvl w:val="0"/>
          <w:numId w:val="10"/>
        </w:numPr>
        <w:ind w:left="1134" w:hanging="283"/>
        <w:rPr>
          <w:spacing w:val="-2"/>
          <w:lang w:eastAsia="ar-SA"/>
        </w:rPr>
      </w:pPr>
      <w:r>
        <w:rPr>
          <w:spacing w:val="-2"/>
          <w:lang w:eastAsia="ar-SA"/>
        </w:rPr>
        <w:t>projekt zagospodarowania terenu</w:t>
      </w:r>
    </w:p>
    <w:p w14:paraId="27F82B24" w14:textId="77777777" w:rsidR="00677B22" w:rsidRPr="00641D0B" w:rsidRDefault="00677B22" w:rsidP="00582C6B">
      <w:pPr>
        <w:pStyle w:val="Akapitzlist1"/>
        <w:numPr>
          <w:ilvl w:val="0"/>
          <w:numId w:val="10"/>
        </w:numPr>
        <w:ind w:left="1134" w:hanging="283"/>
        <w:rPr>
          <w:spacing w:val="-2"/>
          <w:lang w:eastAsia="ar-SA"/>
        </w:rPr>
      </w:pPr>
      <w:r>
        <w:rPr>
          <w:spacing w:val="-2"/>
          <w:lang w:eastAsia="ar-SA"/>
        </w:rPr>
        <w:t>projekt techniczny</w:t>
      </w:r>
    </w:p>
    <w:p w14:paraId="769BD8AB" w14:textId="77777777" w:rsidR="00582C6B" w:rsidRPr="00641D0B" w:rsidRDefault="00E613C8" w:rsidP="00582C6B">
      <w:pPr>
        <w:pStyle w:val="Akapitzlist1"/>
        <w:numPr>
          <w:ilvl w:val="0"/>
          <w:numId w:val="10"/>
        </w:numPr>
        <w:ind w:left="1134" w:hanging="283"/>
        <w:rPr>
          <w:spacing w:val="-2"/>
          <w:lang w:eastAsia="ar-SA"/>
        </w:rPr>
      </w:pPr>
      <w:r>
        <w:rPr>
          <w:spacing w:val="-2"/>
          <w:lang w:eastAsia="ar-SA"/>
        </w:rPr>
        <w:t>kosztorys inwestorski i przedmiar</w:t>
      </w:r>
      <w:r w:rsidR="00582C6B">
        <w:rPr>
          <w:spacing w:val="-2"/>
          <w:lang w:eastAsia="ar-SA"/>
        </w:rPr>
        <w:t xml:space="preserve"> </w:t>
      </w:r>
      <w:r w:rsidR="00582C6B" w:rsidRPr="00641D0B">
        <w:rPr>
          <w:spacing w:val="-2"/>
          <w:lang w:eastAsia="ar-SA"/>
        </w:rPr>
        <w:t xml:space="preserve">– </w:t>
      </w:r>
      <w:r w:rsidR="00D05BF9">
        <w:rPr>
          <w:spacing w:val="-2"/>
          <w:lang w:eastAsia="ar-SA"/>
        </w:rPr>
        <w:t>4</w:t>
      </w:r>
      <w:r w:rsidR="00582C6B" w:rsidRPr="00641D0B">
        <w:rPr>
          <w:spacing w:val="-2"/>
          <w:lang w:eastAsia="ar-SA"/>
        </w:rPr>
        <w:t xml:space="preserve"> komplety,</w:t>
      </w:r>
    </w:p>
    <w:p w14:paraId="53D41B18" w14:textId="77777777" w:rsidR="00582C6B" w:rsidRPr="00641D0B" w:rsidRDefault="00582C6B" w:rsidP="00582C6B">
      <w:pPr>
        <w:pStyle w:val="Akapitzlist1"/>
        <w:numPr>
          <w:ilvl w:val="0"/>
          <w:numId w:val="10"/>
        </w:numPr>
        <w:ind w:left="1134" w:hanging="283"/>
        <w:rPr>
          <w:spacing w:val="-2"/>
        </w:rPr>
      </w:pPr>
      <w:r w:rsidRPr="00641D0B">
        <w:rPr>
          <w:spacing w:val="-2"/>
          <w:lang w:eastAsia="ar-SA"/>
        </w:rPr>
        <w:t>dokumentacja</w:t>
      </w:r>
      <w:r w:rsidRPr="00641D0B">
        <w:rPr>
          <w:spacing w:val="-2"/>
        </w:rPr>
        <w:t xml:space="preserve"> powykonawcza – </w:t>
      </w:r>
      <w:r w:rsidR="00D05BF9">
        <w:rPr>
          <w:spacing w:val="-2"/>
        </w:rPr>
        <w:t>4</w:t>
      </w:r>
      <w:r w:rsidRPr="00641D0B">
        <w:rPr>
          <w:spacing w:val="-2"/>
        </w:rPr>
        <w:t xml:space="preserve"> oklauzulowane komplety,</w:t>
      </w:r>
    </w:p>
    <w:p w14:paraId="0B20550B" w14:textId="77777777" w:rsidR="00582C6B" w:rsidRPr="00641D0B" w:rsidRDefault="00582C6B" w:rsidP="00582C6B">
      <w:pPr>
        <w:pStyle w:val="Akapitzlist1"/>
        <w:numPr>
          <w:ilvl w:val="0"/>
          <w:numId w:val="10"/>
        </w:numPr>
        <w:ind w:left="1134" w:hanging="283"/>
        <w:rPr>
          <w:spacing w:val="-2"/>
        </w:rPr>
      </w:pPr>
      <w:r w:rsidRPr="00641D0B">
        <w:rPr>
          <w:spacing w:val="-2"/>
        </w:rPr>
        <w:t xml:space="preserve">inne </w:t>
      </w:r>
      <w:r w:rsidRPr="00641D0B">
        <w:rPr>
          <w:spacing w:val="-2"/>
          <w:lang w:eastAsia="ar-SA"/>
        </w:rPr>
        <w:t>projekty</w:t>
      </w:r>
      <w:r w:rsidRPr="00641D0B">
        <w:rPr>
          <w:spacing w:val="-2"/>
        </w:rPr>
        <w:t xml:space="preserve"> – </w:t>
      </w:r>
      <w:r w:rsidR="00D05BF9">
        <w:rPr>
          <w:spacing w:val="-2"/>
        </w:rPr>
        <w:t>4</w:t>
      </w:r>
      <w:r w:rsidRPr="00641D0B">
        <w:rPr>
          <w:spacing w:val="-2"/>
        </w:rPr>
        <w:t xml:space="preserve"> komplety,</w:t>
      </w:r>
    </w:p>
    <w:p w14:paraId="726B3AFE" w14:textId="77777777" w:rsidR="00582C6B" w:rsidRPr="00D31B84" w:rsidRDefault="00582C6B" w:rsidP="00582C6B">
      <w:pPr>
        <w:pStyle w:val="Akapitzlist1"/>
        <w:numPr>
          <w:ilvl w:val="0"/>
          <w:numId w:val="10"/>
        </w:numPr>
        <w:ind w:left="1134" w:hanging="283"/>
        <w:rPr>
          <w:spacing w:val="-2"/>
        </w:rPr>
      </w:pPr>
      <w:r w:rsidRPr="00641D0B">
        <w:rPr>
          <w:spacing w:val="-2"/>
        </w:rPr>
        <w:t>wersja cyfrowa (obejmująca wszystkie</w:t>
      </w:r>
      <w:r w:rsidRPr="00D31B84">
        <w:rPr>
          <w:spacing w:val="-2"/>
        </w:rPr>
        <w:t xml:space="preserve"> elementy dokumentacji) – na płycie CD/DVD w 2 egzemplarzach.</w:t>
      </w:r>
    </w:p>
    <w:p w14:paraId="16C324BA" w14:textId="77777777" w:rsidR="00582C6B" w:rsidRPr="00D31B84" w:rsidRDefault="00582C6B" w:rsidP="00582C6B">
      <w:pPr>
        <w:pStyle w:val="Akapitzlist"/>
        <w:numPr>
          <w:ilvl w:val="0"/>
          <w:numId w:val="24"/>
        </w:numPr>
        <w:ind w:left="851" w:hanging="425"/>
        <w:rPr>
          <w:spacing w:val="-2"/>
        </w:rPr>
      </w:pPr>
      <w:r w:rsidRPr="00D31B84">
        <w:rPr>
          <w:spacing w:val="-2"/>
        </w:rPr>
        <w:t>Weryfikacja dokumentacji</w:t>
      </w:r>
    </w:p>
    <w:p w14:paraId="5764B030" w14:textId="77777777" w:rsidR="00582C6B" w:rsidRPr="00D31B84" w:rsidRDefault="00582C6B" w:rsidP="00582C6B">
      <w:pPr>
        <w:pStyle w:val="Akapitzlist"/>
        <w:ind w:left="851"/>
        <w:rPr>
          <w:spacing w:val="-2"/>
        </w:rPr>
      </w:pPr>
      <w:r w:rsidRPr="00D31B84">
        <w:rPr>
          <w:spacing w:val="-2"/>
        </w:rPr>
        <w:t>Wersję dokumentacji przedstawianej Zamawiającemu do akceptacji należy przygotować w jednym egzemplarzu obejmującym wersję papierową i cyfrową PDF na nośniku CD/DVD.</w:t>
      </w:r>
    </w:p>
    <w:p w14:paraId="4CC7F941" w14:textId="77777777" w:rsidR="00582C6B" w:rsidRPr="00D31B84" w:rsidRDefault="00582C6B" w:rsidP="00582C6B">
      <w:pPr>
        <w:pStyle w:val="Akapitzlist"/>
        <w:ind w:left="851"/>
        <w:rPr>
          <w:spacing w:val="-2"/>
        </w:rPr>
      </w:pPr>
      <w:r w:rsidRPr="00D31B84">
        <w:rPr>
          <w:spacing w:val="-2"/>
        </w:rPr>
        <w:t>Po akceptacji Zamawiającego, dokumentację przekazuje się w nakładzie wskazanym w punkcie powyżej.</w:t>
      </w:r>
    </w:p>
    <w:p w14:paraId="2EB207F5" w14:textId="77777777" w:rsidR="00582C6B" w:rsidRPr="00D31B84" w:rsidRDefault="00582C6B" w:rsidP="00582C6B">
      <w:pPr>
        <w:pStyle w:val="Akapitzlist"/>
        <w:numPr>
          <w:ilvl w:val="0"/>
          <w:numId w:val="24"/>
        </w:numPr>
        <w:ind w:left="851" w:hanging="425"/>
        <w:rPr>
          <w:spacing w:val="-2"/>
        </w:rPr>
      </w:pPr>
      <w:r w:rsidRPr="00D31B84">
        <w:rPr>
          <w:spacing w:val="-2"/>
        </w:rPr>
        <w:t>Wszelkie wystąpienia do podmiotów trzecich należy przekazać w kopii Zamawiającemu. Pozyskane odpowiedzi od podmiotów trzecich każdorazowo będą podlegały weryfikacji przez Zamawiającego i decyzji w zakresie dalszego postępowania. Jeden egzemplarz kompletnej korespondencji z podmiotami trzecimi Wykonawca przekaże Zamawiającemu:</w:t>
      </w:r>
    </w:p>
    <w:p w14:paraId="7EE81792" w14:textId="77777777" w:rsidR="00582C6B" w:rsidRPr="00D31B84" w:rsidRDefault="00582C6B" w:rsidP="00582C6B">
      <w:pPr>
        <w:pStyle w:val="Akapitzlist1"/>
        <w:numPr>
          <w:ilvl w:val="0"/>
          <w:numId w:val="10"/>
        </w:numPr>
        <w:ind w:left="1134" w:hanging="283"/>
        <w:rPr>
          <w:spacing w:val="-2"/>
        </w:rPr>
      </w:pPr>
      <w:r w:rsidRPr="00D31B84">
        <w:rPr>
          <w:spacing w:val="-2"/>
        </w:rPr>
        <w:t>w ramach etapu projektowego</w:t>
      </w:r>
      <w:r>
        <w:rPr>
          <w:spacing w:val="-2"/>
        </w:rPr>
        <w:t>,</w:t>
      </w:r>
    </w:p>
    <w:p w14:paraId="28DD2684" w14:textId="77777777" w:rsidR="00582C6B" w:rsidRPr="00D31B84" w:rsidRDefault="00582C6B" w:rsidP="00582C6B">
      <w:pPr>
        <w:pStyle w:val="Akapitzlist1"/>
        <w:numPr>
          <w:ilvl w:val="0"/>
          <w:numId w:val="10"/>
        </w:numPr>
        <w:ind w:left="1134" w:hanging="283"/>
        <w:rPr>
          <w:spacing w:val="-2"/>
        </w:rPr>
      </w:pPr>
      <w:r w:rsidRPr="00D31B84">
        <w:rPr>
          <w:spacing w:val="-2"/>
        </w:rPr>
        <w:t>w ramach realizacji robót</w:t>
      </w:r>
      <w:r>
        <w:rPr>
          <w:spacing w:val="-2"/>
        </w:rPr>
        <w:t>,</w:t>
      </w:r>
      <w:r w:rsidRPr="00D31B84">
        <w:rPr>
          <w:spacing w:val="-2"/>
        </w:rPr>
        <w:t xml:space="preserve"> wraz z dokumentacją powykonawczą.</w:t>
      </w:r>
    </w:p>
    <w:p w14:paraId="471B4DC6" w14:textId="77777777" w:rsidR="00582C6B" w:rsidRPr="00D31B84" w:rsidRDefault="00582C6B" w:rsidP="00582C6B">
      <w:pPr>
        <w:pStyle w:val="Nagwek10"/>
        <w:numPr>
          <w:ilvl w:val="2"/>
          <w:numId w:val="18"/>
        </w:numPr>
        <w:spacing w:before="60"/>
        <w:ind w:left="567" w:hanging="709"/>
        <w:rPr>
          <w:b w:val="0"/>
          <w:spacing w:val="-2"/>
          <w:sz w:val="22"/>
          <w:szCs w:val="22"/>
          <w:lang w:val="pl-PL"/>
        </w:rPr>
      </w:pPr>
      <w:bookmarkStart w:id="79" w:name="_Toc57869472"/>
      <w:r w:rsidRPr="00D31B84">
        <w:rPr>
          <w:b w:val="0"/>
          <w:spacing w:val="-2"/>
          <w:sz w:val="22"/>
          <w:szCs w:val="22"/>
          <w:lang w:val="pl-PL"/>
        </w:rPr>
        <w:t>Dokumentacja projektowa i pozwolenie na realizację</w:t>
      </w:r>
      <w:bookmarkEnd w:id="79"/>
    </w:p>
    <w:p w14:paraId="7D838B21" w14:textId="77777777" w:rsidR="00582C6B" w:rsidRPr="00D31B84" w:rsidRDefault="00582C6B" w:rsidP="00582C6B">
      <w:pPr>
        <w:pStyle w:val="Akapitzlist"/>
        <w:numPr>
          <w:ilvl w:val="0"/>
          <w:numId w:val="25"/>
        </w:numPr>
        <w:ind w:left="851" w:hanging="284"/>
        <w:rPr>
          <w:spacing w:val="-2"/>
        </w:rPr>
      </w:pPr>
      <w:r w:rsidRPr="00D31B84">
        <w:rPr>
          <w:spacing w:val="-2"/>
        </w:rPr>
        <w:t>Wykonawca wykonana prace projektowe i pozyska wszelkie decyzje i uzgodnienia, a w tym rzeczoznawcy ds. zabezpieczeń przeciwpożarowych oraz wykona inne opracowania, które są niezbędne do uzyskania wszystkich decyzji administracyjnych umożliwiających rozpoczęcie prac budowlanych i realizację inwestycji.</w:t>
      </w:r>
    </w:p>
    <w:p w14:paraId="3A7D67E6" w14:textId="77777777" w:rsidR="00582C6B" w:rsidRPr="00D31B84" w:rsidRDefault="00582C6B" w:rsidP="00582C6B">
      <w:pPr>
        <w:pStyle w:val="Akapitzlist"/>
        <w:numPr>
          <w:ilvl w:val="0"/>
          <w:numId w:val="25"/>
        </w:numPr>
        <w:ind w:left="851" w:hanging="284"/>
        <w:rPr>
          <w:spacing w:val="-2"/>
        </w:rPr>
      </w:pPr>
      <w:r w:rsidRPr="00D31B84">
        <w:rPr>
          <w:spacing w:val="-2"/>
        </w:rPr>
        <w:t>Jeżeli wydanie decyzji o pozwoleniu na realizację inwestycji znajduje się w kompetencjach więcej niż jednego organu należy dokonać odpowiedniego podziału projektu budowlanego na oddzielne opracowania.</w:t>
      </w:r>
    </w:p>
    <w:p w14:paraId="7807C695" w14:textId="77777777" w:rsidR="00582C6B" w:rsidRPr="00D31B84" w:rsidRDefault="00582C6B" w:rsidP="00582C6B">
      <w:pPr>
        <w:pStyle w:val="Akapitzlist"/>
        <w:numPr>
          <w:ilvl w:val="0"/>
          <w:numId w:val="25"/>
        </w:numPr>
        <w:ind w:left="851" w:hanging="284"/>
        <w:rPr>
          <w:spacing w:val="-2"/>
        </w:rPr>
      </w:pPr>
      <w:r w:rsidRPr="00D31B84">
        <w:rPr>
          <w:spacing w:val="-2"/>
        </w:rPr>
        <w:t>Wraz z dokumentacją projektową należy przygotować zbiór (wraz z czytelnym zestawieniem) wszystkich niezbędnych warunków opinii, uzgodnień, pozwoleń i innych dokumentów, wymaganych przepisami szczególnymi.</w:t>
      </w:r>
    </w:p>
    <w:p w14:paraId="5D5A2EC6" w14:textId="77777777" w:rsidR="00582C6B" w:rsidRPr="00D31B84" w:rsidRDefault="00582C6B" w:rsidP="00582C6B">
      <w:pPr>
        <w:pStyle w:val="Akapitzlist"/>
        <w:numPr>
          <w:ilvl w:val="0"/>
          <w:numId w:val="25"/>
        </w:numPr>
        <w:ind w:left="851" w:hanging="284"/>
        <w:rPr>
          <w:spacing w:val="-2"/>
        </w:rPr>
      </w:pPr>
      <w:r w:rsidRPr="00D31B84">
        <w:rPr>
          <w:spacing w:val="-2"/>
        </w:rPr>
        <w:t xml:space="preserve">Do </w:t>
      </w:r>
      <w:r w:rsidRPr="00D31B84">
        <w:rPr>
          <w:bCs/>
          <w:spacing w:val="-2"/>
        </w:rPr>
        <w:t>obowiązków</w:t>
      </w:r>
      <w:r w:rsidRPr="00D31B84">
        <w:rPr>
          <w:spacing w:val="-2"/>
        </w:rPr>
        <w:t xml:space="preserve"> Wykonawcy należeć będzie złożenie do właściwego organu (lub organów) administracji architektoniczno-budowlanej kompletnego, poprawnego pod względem formalnym wniosku oraz</w:t>
      </w:r>
      <w:r w:rsidRPr="00D31B84">
        <w:rPr>
          <w:bCs/>
          <w:spacing w:val="-2"/>
        </w:rPr>
        <w:t xml:space="preserve"> pozyskanie wszystkich decyzji administracyjnych umożliwiających rozpoczęcie prac budowlanych i realizację inwestycji.</w:t>
      </w:r>
    </w:p>
    <w:p w14:paraId="67C14A74" w14:textId="77777777" w:rsidR="00582C6B" w:rsidRPr="00D31B84" w:rsidRDefault="00582C6B" w:rsidP="00582C6B">
      <w:pPr>
        <w:pStyle w:val="Akapitzlist"/>
        <w:numPr>
          <w:ilvl w:val="0"/>
          <w:numId w:val="25"/>
        </w:numPr>
        <w:ind w:left="851" w:hanging="284"/>
        <w:rPr>
          <w:spacing w:val="-2"/>
        </w:rPr>
      </w:pPr>
      <w:r w:rsidRPr="00D31B84">
        <w:rPr>
          <w:spacing w:val="-2"/>
        </w:rPr>
        <w:lastRenderedPageBreak/>
        <w:t xml:space="preserve">W </w:t>
      </w:r>
      <w:r w:rsidRPr="00D31B84">
        <w:rPr>
          <w:bCs/>
          <w:spacing w:val="-2"/>
        </w:rPr>
        <w:t>przypadku</w:t>
      </w:r>
      <w:r w:rsidRPr="00D31B84">
        <w:rPr>
          <w:spacing w:val="-2"/>
        </w:rPr>
        <w:t xml:space="preserve"> zgłaszania uwag przez organ, Wykonawca po uzgodnieniu z Zamawiającym zobowiązany jest uzupełnić lub wprowadzić zmiany do dokumentacji.</w:t>
      </w:r>
    </w:p>
    <w:p w14:paraId="7D522CE3" w14:textId="77777777" w:rsidR="00582C6B" w:rsidRPr="00D31B84" w:rsidRDefault="00582C6B" w:rsidP="00582C6B">
      <w:pPr>
        <w:pStyle w:val="Akapitzlist"/>
        <w:numPr>
          <w:ilvl w:val="0"/>
          <w:numId w:val="25"/>
        </w:numPr>
        <w:ind w:left="851" w:hanging="284"/>
        <w:rPr>
          <w:spacing w:val="-2"/>
        </w:rPr>
      </w:pPr>
      <w:r w:rsidRPr="00D31B84">
        <w:rPr>
          <w:spacing w:val="-2"/>
        </w:rPr>
        <w:t xml:space="preserve">W </w:t>
      </w:r>
      <w:r w:rsidRPr="00D31B84">
        <w:rPr>
          <w:bCs/>
          <w:spacing w:val="-2"/>
        </w:rPr>
        <w:t>przypadku</w:t>
      </w:r>
      <w:r w:rsidRPr="00D31B84">
        <w:rPr>
          <w:spacing w:val="-2"/>
        </w:rPr>
        <w:t xml:space="preserve"> zgłoszenia robót budowlanych konieczne jest pozyskanie przez wykonawcę</w:t>
      </w:r>
      <w:r>
        <w:rPr>
          <w:spacing w:val="-2"/>
        </w:rPr>
        <w:t xml:space="preserve"> </w:t>
      </w:r>
      <w:r w:rsidRPr="00D31B84">
        <w:rPr>
          <w:spacing w:val="-2"/>
        </w:rPr>
        <w:t xml:space="preserve">administracyjnego potwierdzenia o braku </w:t>
      </w:r>
      <w:r>
        <w:rPr>
          <w:spacing w:val="-2"/>
        </w:rPr>
        <w:t>sprzeciwu.</w:t>
      </w:r>
    </w:p>
    <w:p w14:paraId="5490FE1E" w14:textId="77777777" w:rsidR="00582C6B" w:rsidRPr="00D31B84" w:rsidRDefault="00582C6B" w:rsidP="00582C6B">
      <w:pPr>
        <w:pStyle w:val="Akapitzlist"/>
        <w:numPr>
          <w:ilvl w:val="0"/>
          <w:numId w:val="25"/>
        </w:numPr>
        <w:ind w:left="851" w:hanging="284"/>
        <w:rPr>
          <w:spacing w:val="-2"/>
        </w:rPr>
      </w:pPr>
      <w:r w:rsidRPr="00D31B84">
        <w:rPr>
          <w:spacing w:val="-2"/>
        </w:rPr>
        <w:t xml:space="preserve">Projekty </w:t>
      </w:r>
      <w:r w:rsidRPr="00D31B84">
        <w:rPr>
          <w:bCs/>
          <w:spacing w:val="-2"/>
        </w:rPr>
        <w:t>wykonawcze</w:t>
      </w:r>
      <w:r w:rsidRPr="00D31B84">
        <w:rPr>
          <w:spacing w:val="-2"/>
        </w:rPr>
        <w:t xml:space="preserve"> należy przygotować w oddzielnych tomach (częściach) zawierających branże (specjalizacje) budowlane. Daną specjalizację budowlaną można również podzielić na kolejne części, jeżeli służy to czytelności projektu i usprawnieniu późniejszego wykonania robót budowlanych, np. poprzez podział na poszczególne obiekty. Poszczególne branże muszą zachowywać spójność rozwiązań i zapewniać spełnienie wszystkich wymagań technicznych i technologicznych.</w:t>
      </w:r>
    </w:p>
    <w:p w14:paraId="5971B644" w14:textId="77777777" w:rsidR="00582C6B" w:rsidRPr="00D31B84" w:rsidRDefault="00582C6B" w:rsidP="00582C6B">
      <w:pPr>
        <w:pStyle w:val="Nagwek10"/>
        <w:numPr>
          <w:ilvl w:val="2"/>
          <w:numId w:val="18"/>
        </w:numPr>
        <w:spacing w:before="60"/>
        <w:ind w:left="567" w:hanging="709"/>
        <w:rPr>
          <w:b w:val="0"/>
          <w:spacing w:val="-2"/>
          <w:sz w:val="22"/>
          <w:szCs w:val="22"/>
          <w:lang w:val="pl-PL"/>
        </w:rPr>
      </w:pPr>
      <w:bookmarkStart w:id="80" w:name="_Toc57869473"/>
      <w:r w:rsidRPr="00D31B84">
        <w:rPr>
          <w:b w:val="0"/>
          <w:spacing w:val="-2"/>
          <w:sz w:val="22"/>
          <w:szCs w:val="22"/>
          <w:lang w:val="pl-PL"/>
        </w:rPr>
        <w:t>Akceptacja projektu</w:t>
      </w:r>
      <w:bookmarkEnd w:id="80"/>
    </w:p>
    <w:p w14:paraId="7A6A21B8" w14:textId="77777777" w:rsidR="00582C6B" w:rsidRDefault="00677B22" w:rsidP="00582C6B">
      <w:pPr>
        <w:ind w:left="851"/>
        <w:rPr>
          <w:spacing w:val="-2"/>
        </w:rPr>
      </w:pPr>
      <w:r>
        <w:rPr>
          <w:spacing w:val="-2"/>
        </w:rPr>
        <w:t>Dokumentacja techniczna, kalkulacja uproszczona i plan BIOZ</w:t>
      </w:r>
      <w:r w:rsidR="00582C6B" w:rsidRPr="00D31B84">
        <w:rPr>
          <w:spacing w:val="-2"/>
        </w:rPr>
        <w:t xml:space="preserve"> win</w:t>
      </w:r>
      <w:r>
        <w:rPr>
          <w:spacing w:val="-2"/>
        </w:rPr>
        <w:t>na</w:t>
      </w:r>
      <w:r w:rsidR="00582C6B" w:rsidRPr="00D31B84">
        <w:rPr>
          <w:spacing w:val="-2"/>
        </w:rPr>
        <w:t xml:space="preserve"> zostać przedłożon</w:t>
      </w:r>
      <w:r>
        <w:rPr>
          <w:spacing w:val="-2"/>
        </w:rPr>
        <w:t>a</w:t>
      </w:r>
      <w:r w:rsidR="00582C6B" w:rsidRPr="00D31B84">
        <w:rPr>
          <w:spacing w:val="-2"/>
        </w:rPr>
        <w:t xml:space="preserve"> Zamawiającemu celem uzgodnienia. Uzyskane uzgodnienie będzie warunkiem podjęcia kolejnych czynności związanych z realizacją umowy – tj. </w:t>
      </w:r>
      <w:r w:rsidR="00582C6B" w:rsidRPr="00641D0B">
        <w:rPr>
          <w:spacing w:val="-2"/>
        </w:rPr>
        <w:t>pozyskanie uzgodnień oraz sporządzenie i złożenie wniosku o pozwolenie na budowę lub zgłoszenie robót budowlanych oraz wykonanie dalszych opracowań.</w:t>
      </w:r>
    </w:p>
    <w:p w14:paraId="549C99F0" w14:textId="77777777" w:rsidR="00677B22" w:rsidRPr="00677B22" w:rsidRDefault="00677B22" w:rsidP="00677B22">
      <w:pPr>
        <w:ind w:left="851"/>
        <w:rPr>
          <w:bCs/>
          <w:spacing w:val="-2"/>
        </w:rPr>
      </w:pPr>
      <w:r w:rsidRPr="00523960">
        <w:rPr>
          <w:bCs/>
          <w:spacing w:val="-2"/>
        </w:rPr>
        <w:t>Dokumentacja powinna zawierać opis technologii prowadzenia robót, rozwiązania materiałowe, schematy, podstawowe parametry, jak grubości warstw, powierzchnie itp.</w:t>
      </w:r>
    </w:p>
    <w:p w14:paraId="16CA5D0A" w14:textId="77777777" w:rsidR="00582C6B" w:rsidRPr="00641D0B" w:rsidRDefault="0066636F" w:rsidP="00582C6B">
      <w:pPr>
        <w:pStyle w:val="Nagwek10"/>
        <w:numPr>
          <w:ilvl w:val="2"/>
          <w:numId w:val="18"/>
        </w:numPr>
        <w:spacing w:before="60"/>
        <w:ind w:left="567" w:hanging="709"/>
        <w:rPr>
          <w:b w:val="0"/>
          <w:spacing w:val="-2"/>
          <w:sz w:val="22"/>
          <w:szCs w:val="22"/>
          <w:lang w:val="pl-PL"/>
        </w:rPr>
      </w:pPr>
      <w:r>
        <w:rPr>
          <w:b w:val="0"/>
          <w:spacing w:val="-2"/>
          <w:sz w:val="22"/>
          <w:szCs w:val="22"/>
          <w:lang w:val="pl-PL"/>
        </w:rPr>
        <w:t>Kosztorys inwestorski i przedmiar</w:t>
      </w:r>
    </w:p>
    <w:p w14:paraId="6C5FFBBB" w14:textId="77777777" w:rsidR="00582C6B" w:rsidRPr="00641D0B" w:rsidRDefault="00582C6B" w:rsidP="00582C6B">
      <w:pPr>
        <w:ind w:left="851"/>
        <w:rPr>
          <w:spacing w:val="-2"/>
        </w:rPr>
      </w:pPr>
      <w:r w:rsidRPr="00641D0B">
        <w:rPr>
          <w:spacing w:val="-2"/>
        </w:rPr>
        <w:t>Wymagania funkcjonalne:</w:t>
      </w:r>
    </w:p>
    <w:p w14:paraId="3949307E" w14:textId="77777777" w:rsidR="00582C6B" w:rsidRPr="00D31B84" w:rsidRDefault="00582C6B" w:rsidP="00582C6B">
      <w:pPr>
        <w:pStyle w:val="Akapitzlist1"/>
        <w:numPr>
          <w:ilvl w:val="0"/>
          <w:numId w:val="10"/>
        </w:numPr>
        <w:ind w:left="1134" w:hanging="283"/>
        <w:rPr>
          <w:spacing w:val="-2"/>
          <w:lang w:eastAsia="ar-SA"/>
        </w:rPr>
      </w:pPr>
      <w:r w:rsidRPr="00D31B84">
        <w:rPr>
          <w:spacing w:val="-2"/>
          <w:lang w:eastAsia="ar-SA"/>
        </w:rPr>
        <w:t>poszczególne pozycje powinny być tak zdefiniowane, aby umożliwiały dokonanie rozliczeń częściowych,</w:t>
      </w:r>
    </w:p>
    <w:p w14:paraId="47D6197B" w14:textId="77777777" w:rsidR="00582C6B" w:rsidRPr="00D31B84" w:rsidRDefault="00582C6B" w:rsidP="00582C6B">
      <w:pPr>
        <w:pStyle w:val="Akapitzlist1"/>
        <w:numPr>
          <w:ilvl w:val="0"/>
          <w:numId w:val="10"/>
        </w:numPr>
        <w:ind w:left="1134" w:hanging="283"/>
        <w:rPr>
          <w:spacing w:val="-2"/>
          <w:lang w:eastAsia="ar-SA"/>
        </w:rPr>
      </w:pPr>
      <w:r w:rsidRPr="00D31B84">
        <w:rPr>
          <w:spacing w:val="-2"/>
          <w:lang w:eastAsia="ar-SA"/>
        </w:rPr>
        <w:t>pozycje powinny być określone jako elementy całościowe lub takie, dla których możliwe jest ustalenie procentowego zaawansowania robót,</w:t>
      </w:r>
    </w:p>
    <w:p w14:paraId="7B9C5700" w14:textId="77777777" w:rsidR="00582C6B" w:rsidRPr="00D31B84" w:rsidRDefault="00582C6B" w:rsidP="00582C6B">
      <w:pPr>
        <w:pStyle w:val="Akapitzlist1"/>
        <w:numPr>
          <w:ilvl w:val="0"/>
          <w:numId w:val="10"/>
        </w:numPr>
        <w:ind w:left="1134" w:hanging="283"/>
        <w:rPr>
          <w:spacing w:val="-2"/>
          <w:lang w:eastAsia="ar-SA"/>
        </w:rPr>
      </w:pPr>
      <w:r w:rsidRPr="00D31B84">
        <w:rPr>
          <w:spacing w:val="-2"/>
          <w:lang w:eastAsia="ar-SA"/>
        </w:rPr>
        <w:t>poszczególne pozycje powinny odnosić się do konkretnego obiektu lub jego funkcjonalnej, możliwej do wydzielenia części,</w:t>
      </w:r>
    </w:p>
    <w:p w14:paraId="37C29A9B" w14:textId="77777777" w:rsidR="00582C6B" w:rsidRPr="00D31B84" w:rsidRDefault="00582C6B" w:rsidP="00582C6B">
      <w:pPr>
        <w:pStyle w:val="Akapitzlist1"/>
        <w:numPr>
          <w:ilvl w:val="0"/>
          <w:numId w:val="10"/>
        </w:numPr>
        <w:ind w:left="1134" w:hanging="283"/>
        <w:rPr>
          <w:spacing w:val="-2"/>
          <w:lang w:eastAsia="ar-SA"/>
        </w:rPr>
      </w:pPr>
      <w:r w:rsidRPr="00D31B84">
        <w:rPr>
          <w:spacing w:val="-2"/>
          <w:lang w:eastAsia="ar-SA"/>
        </w:rPr>
        <w:t>elementy sieci technicznych powinny być jednoznacznie identyfikowalne,</w:t>
      </w:r>
    </w:p>
    <w:p w14:paraId="3FB1ECAC" w14:textId="77777777" w:rsidR="00582C6B" w:rsidRPr="00D31B84" w:rsidRDefault="00582C6B" w:rsidP="00582C6B">
      <w:pPr>
        <w:pStyle w:val="Akapitzlist1"/>
        <w:numPr>
          <w:ilvl w:val="0"/>
          <w:numId w:val="10"/>
        </w:numPr>
        <w:ind w:left="1134" w:hanging="283"/>
        <w:rPr>
          <w:spacing w:val="-2"/>
          <w:lang w:eastAsia="ar-SA"/>
        </w:rPr>
      </w:pPr>
      <w:r w:rsidRPr="00D31B84">
        <w:rPr>
          <w:spacing w:val="-2"/>
          <w:lang w:eastAsia="ar-SA"/>
        </w:rPr>
        <w:t>dopuszczalne jest definiowanie poszczególnych pozycji (rozliczeniowych), które obejmują materiał wraz z jego prawidłowym i docelowym wbudowaniem,</w:t>
      </w:r>
    </w:p>
    <w:p w14:paraId="27D15D73" w14:textId="77777777" w:rsidR="00582C6B" w:rsidRPr="00D31B84" w:rsidRDefault="00582C6B" w:rsidP="00582C6B">
      <w:pPr>
        <w:pStyle w:val="Nagwek10"/>
        <w:numPr>
          <w:ilvl w:val="2"/>
          <w:numId w:val="18"/>
        </w:numPr>
        <w:spacing w:before="60"/>
        <w:ind w:left="567" w:hanging="709"/>
        <w:rPr>
          <w:b w:val="0"/>
          <w:spacing w:val="-2"/>
          <w:sz w:val="22"/>
          <w:szCs w:val="22"/>
          <w:lang w:val="pl-PL"/>
        </w:rPr>
      </w:pPr>
      <w:bookmarkStart w:id="81" w:name="_Toc57869475"/>
      <w:r w:rsidRPr="00D31B84">
        <w:rPr>
          <w:b w:val="0"/>
          <w:spacing w:val="-2"/>
          <w:sz w:val="22"/>
          <w:szCs w:val="22"/>
          <w:lang w:val="pl-PL"/>
        </w:rPr>
        <w:t>Inne projekty specjalistyczne</w:t>
      </w:r>
      <w:bookmarkEnd w:id="81"/>
    </w:p>
    <w:p w14:paraId="25FACBE3" w14:textId="77777777" w:rsidR="00582C6B" w:rsidRPr="00D31B84" w:rsidRDefault="00582C6B" w:rsidP="00582C6B">
      <w:pPr>
        <w:ind w:left="851"/>
        <w:rPr>
          <w:spacing w:val="-2"/>
        </w:rPr>
      </w:pPr>
      <w:r w:rsidRPr="00D31B84">
        <w:rPr>
          <w:spacing w:val="-2"/>
        </w:rPr>
        <w:t xml:space="preserve">Wykonawca zrealizuje wszelkie niezbędne projekty takie jak: </w:t>
      </w:r>
    </w:p>
    <w:p w14:paraId="216C8567" w14:textId="77777777" w:rsidR="00582C6B" w:rsidRPr="00D31B84" w:rsidRDefault="00582C6B" w:rsidP="00582C6B">
      <w:pPr>
        <w:ind w:left="851"/>
        <w:rPr>
          <w:spacing w:val="-2"/>
        </w:rPr>
      </w:pPr>
      <w:r w:rsidRPr="00D31B84">
        <w:rPr>
          <w:spacing w:val="-2"/>
        </w:rPr>
        <w:t>projekt robót przygotowawczych</w:t>
      </w:r>
      <w:r w:rsidRPr="00D31B84">
        <w:rPr>
          <w:spacing w:val="-2"/>
          <w:lang w:eastAsia="ar-SA"/>
        </w:rPr>
        <w:t xml:space="preserve">, projekty warsztatowe i technologiczne, projekt organizacji i technologii robót, </w:t>
      </w:r>
      <w:r w:rsidRPr="00D31B84">
        <w:rPr>
          <w:spacing w:val="-2"/>
        </w:rPr>
        <w:t>projekt organizacji ruchu drogowego lub/i pieszego na czas zamknięcia przejazdów kolejowych i przejść przez tory oraz dojść do peronu,</w:t>
      </w:r>
      <w:r w:rsidRPr="00D31B84">
        <w:rPr>
          <w:spacing w:val="-2"/>
          <w:lang w:eastAsia="ar-SA"/>
        </w:rPr>
        <w:t xml:space="preserve"> projekty zabezpieczenia kolizji z urządzeniami infrastruktury podziemnej, opracowania służące Wykonawcy do prowadzenia robót, itp.</w:t>
      </w:r>
    </w:p>
    <w:p w14:paraId="5B469443" w14:textId="77777777" w:rsidR="00582C6B" w:rsidRPr="00D31B84" w:rsidRDefault="00582C6B" w:rsidP="00582C6B">
      <w:pPr>
        <w:pStyle w:val="Nagwek10"/>
        <w:numPr>
          <w:ilvl w:val="2"/>
          <w:numId w:val="18"/>
        </w:numPr>
        <w:spacing w:before="60"/>
        <w:ind w:left="567" w:hanging="709"/>
        <w:rPr>
          <w:b w:val="0"/>
          <w:spacing w:val="-2"/>
          <w:sz w:val="22"/>
          <w:szCs w:val="22"/>
          <w:lang w:val="pl-PL"/>
        </w:rPr>
      </w:pPr>
      <w:bookmarkStart w:id="82" w:name="_Toc464228060"/>
      <w:bookmarkStart w:id="83" w:name="_Toc57869476"/>
      <w:r w:rsidRPr="00D31B84">
        <w:rPr>
          <w:b w:val="0"/>
          <w:spacing w:val="-2"/>
          <w:sz w:val="22"/>
          <w:szCs w:val="22"/>
          <w:lang w:val="pl-PL"/>
        </w:rPr>
        <w:t>Plan bezpieczeństwa i ochrony zdrowia</w:t>
      </w:r>
      <w:bookmarkEnd w:id="82"/>
      <w:bookmarkEnd w:id="83"/>
    </w:p>
    <w:p w14:paraId="3DB2B1FF" w14:textId="77777777" w:rsidR="00582C6B" w:rsidRPr="00D31B84" w:rsidRDefault="00582C6B" w:rsidP="00582C6B">
      <w:pPr>
        <w:pStyle w:val="Akapitzlist"/>
        <w:numPr>
          <w:ilvl w:val="0"/>
          <w:numId w:val="26"/>
        </w:numPr>
        <w:ind w:left="851" w:hanging="284"/>
        <w:rPr>
          <w:spacing w:val="-2"/>
        </w:rPr>
      </w:pPr>
      <w:r w:rsidRPr="00D31B84">
        <w:rPr>
          <w:spacing w:val="-2"/>
        </w:rPr>
        <w:t>Plan BIOZ winien uwzględnić, że roboty budowlane będą odbywać w warunkach stałej obsługi pasażerów na peronie.</w:t>
      </w:r>
    </w:p>
    <w:p w14:paraId="0B634D72" w14:textId="77777777" w:rsidR="00582C6B" w:rsidRPr="00D31B84" w:rsidRDefault="00582C6B" w:rsidP="00582C6B">
      <w:pPr>
        <w:pStyle w:val="Akapitzlist"/>
        <w:numPr>
          <w:ilvl w:val="0"/>
          <w:numId w:val="26"/>
        </w:numPr>
        <w:ind w:left="851" w:hanging="284"/>
        <w:rPr>
          <w:spacing w:val="-2"/>
        </w:rPr>
      </w:pPr>
      <w:r w:rsidRPr="00641D0B">
        <w:rPr>
          <w:spacing w:val="-2"/>
        </w:rPr>
        <w:t>Plan bezpieczeństwa i ochrony zdrowia powinien uwzględniać warunki bezpiecznej pracy przy czynnych torach, w szczególności warunki bezpiecznego prowadzenia ruchu pociągów obok (wzdłuż) miejsca robót na sąsiednim torze z możliwymi ograniczeniami w rejonie obiektów inżynieryjnych i innych miejscach</w:t>
      </w:r>
      <w:r w:rsidRPr="00D31B84">
        <w:rPr>
          <w:spacing w:val="-2"/>
        </w:rPr>
        <w:t>, wymagających takiego ograniczenia, na torach zamkniętych oraz warunki bezpieczeństwa pracy na liniach zelektryfikowanych.</w:t>
      </w:r>
    </w:p>
    <w:p w14:paraId="7B9EBEAA" w14:textId="77777777" w:rsidR="00582C6B" w:rsidRPr="00D31B84" w:rsidRDefault="00582C6B" w:rsidP="00582C6B">
      <w:pPr>
        <w:pStyle w:val="Akapitzlist"/>
        <w:numPr>
          <w:ilvl w:val="0"/>
          <w:numId w:val="26"/>
        </w:numPr>
        <w:ind w:left="851" w:hanging="284"/>
        <w:rPr>
          <w:spacing w:val="-2"/>
        </w:rPr>
      </w:pPr>
      <w:r w:rsidRPr="00D31B84">
        <w:rPr>
          <w:spacing w:val="-2"/>
        </w:rPr>
        <w:t>Ostrzeganie przed nadjeżdżającymi pociągami należy wykonywać metodami zapewniającymi największy stopień bezpieczeństwa pracy i bezpieczeństwa ruchu pociągów dla danego rodzaju robót.</w:t>
      </w:r>
    </w:p>
    <w:p w14:paraId="14057F10" w14:textId="77777777" w:rsidR="00582C6B" w:rsidRPr="00D31B84" w:rsidRDefault="00582C6B" w:rsidP="00582C6B">
      <w:pPr>
        <w:pStyle w:val="Akapitzlist"/>
        <w:numPr>
          <w:ilvl w:val="0"/>
          <w:numId w:val="26"/>
        </w:numPr>
        <w:ind w:left="851" w:hanging="284"/>
        <w:rPr>
          <w:spacing w:val="-2"/>
        </w:rPr>
      </w:pPr>
      <w:r w:rsidRPr="00D31B84">
        <w:rPr>
          <w:spacing w:val="-2"/>
        </w:rPr>
        <w:lastRenderedPageBreak/>
        <w:t>Plan bioz należy sporządzić przed przystąpieniem do robót budowlanych. Wykonawca przekaże plan BIOZ Zamawiającemu najpóźniej w dniu przekazania placu budowy.</w:t>
      </w:r>
    </w:p>
    <w:p w14:paraId="31E853AB" w14:textId="77777777" w:rsidR="00582C6B" w:rsidRPr="00D31B84" w:rsidRDefault="00582C6B" w:rsidP="00582C6B">
      <w:pPr>
        <w:pStyle w:val="Nagwek10"/>
        <w:numPr>
          <w:ilvl w:val="2"/>
          <w:numId w:val="18"/>
        </w:numPr>
        <w:spacing w:before="60"/>
        <w:ind w:left="567" w:hanging="851"/>
        <w:rPr>
          <w:b w:val="0"/>
          <w:spacing w:val="-2"/>
          <w:sz w:val="22"/>
          <w:szCs w:val="22"/>
          <w:lang w:val="pl-PL"/>
        </w:rPr>
      </w:pPr>
      <w:bookmarkStart w:id="84" w:name="_Toc57869477"/>
      <w:r w:rsidRPr="00D31B84">
        <w:rPr>
          <w:b w:val="0"/>
          <w:spacing w:val="-2"/>
          <w:sz w:val="22"/>
          <w:szCs w:val="22"/>
          <w:lang w:val="pl-PL"/>
        </w:rPr>
        <w:t>Dokumentacja powykonawcza</w:t>
      </w:r>
      <w:bookmarkEnd w:id="84"/>
    </w:p>
    <w:p w14:paraId="38DE8C35" w14:textId="77777777" w:rsidR="00582C6B" w:rsidRPr="00D31B84" w:rsidRDefault="00582C6B" w:rsidP="00582C6B">
      <w:pPr>
        <w:pStyle w:val="Akapitzlist"/>
        <w:numPr>
          <w:ilvl w:val="0"/>
          <w:numId w:val="27"/>
        </w:numPr>
        <w:ind w:left="851" w:hanging="283"/>
        <w:rPr>
          <w:spacing w:val="-2"/>
        </w:rPr>
      </w:pPr>
      <w:r w:rsidRPr="00D31B84">
        <w:rPr>
          <w:spacing w:val="-2"/>
        </w:rPr>
        <w:t>Wykonawca opracuje dokumentację powykonawczą obejmującą cały zakres zrealizowanych robót.</w:t>
      </w:r>
    </w:p>
    <w:p w14:paraId="4CB592DD" w14:textId="77777777" w:rsidR="00582C6B" w:rsidRPr="00D31B84" w:rsidRDefault="00582C6B" w:rsidP="00582C6B">
      <w:pPr>
        <w:pStyle w:val="Akapitzlist"/>
        <w:numPr>
          <w:ilvl w:val="0"/>
          <w:numId w:val="27"/>
        </w:numPr>
        <w:ind w:left="851" w:hanging="283"/>
        <w:rPr>
          <w:spacing w:val="-2"/>
        </w:rPr>
      </w:pPr>
      <w:r w:rsidRPr="00D31B84">
        <w:rPr>
          <w:spacing w:val="-2"/>
        </w:rPr>
        <w:t>W dokumentacji powykonawczej należy uwzględnić wszystkie niezbędne elementy, np.:</w:t>
      </w:r>
    </w:p>
    <w:p w14:paraId="6CCFF84E" w14:textId="77777777" w:rsidR="00582C6B" w:rsidRPr="00D31B84" w:rsidRDefault="00582C6B" w:rsidP="00582C6B">
      <w:pPr>
        <w:pStyle w:val="Akapitzlist1"/>
        <w:numPr>
          <w:ilvl w:val="0"/>
          <w:numId w:val="10"/>
        </w:numPr>
        <w:ind w:left="1134" w:hanging="283"/>
        <w:rPr>
          <w:spacing w:val="-2"/>
          <w:lang w:eastAsia="ar-SA"/>
        </w:rPr>
      </w:pPr>
      <w:r w:rsidRPr="00D31B84">
        <w:rPr>
          <w:spacing w:val="-2"/>
          <w:lang w:eastAsia="ar-SA"/>
        </w:rPr>
        <w:t>oświadczenia kierownika budowy i kierowników robót, o których mowa w art. 57 ust. 1 pkt 2 lit. „a”, lit. „b” ustawy Prawo Budowlane,</w:t>
      </w:r>
    </w:p>
    <w:p w14:paraId="0175C83E" w14:textId="77777777" w:rsidR="00582C6B" w:rsidRPr="00D31B84" w:rsidRDefault="00582C6B" w:rsidP="00582C6B">
      <w:pPr>
        <w:pStyle w:val="Akapitzlist1"/>
        <w:numPr>
          <w:ilvl w:val="0"/>
          <w:numId w:val="10"/>
        </w:numPr>
        <w:ind w:left="1134" w:hanging="283"/>
        <w:rPr>
          <w:spacing w:val="-2"/>
          <w:lang w:eastAsia="ar-SA"/>
        </w:rPr>
      </w:pPr>
      <w:r w:rsidRPr="00D31B84">
        <w:rPr>
          <w:spacing w:val="-2"/>
          <w:lang w:eastAsia="ar-SA"/>
        </w:rPr>
        <w:t>oświadczenie kierownika budowy o doprowadzeniu do należytego stanu i porządku terenu budowy – a także, w razie korzystania, - drogi, ulicy, sąsiedniej nieruchomości, budynku lub lokalu,</w:t>
      </w:r>
    </w:p>
    <w:p w14:paraId="1E8FA866" w14:textId="77777777" w:rsidR="00582C6B" w:rsidRPr="00D31B84" w:rsidRDefault="00582C6B" w:rsidP="00582C6B">
      <w:pPr>
        <w:pStyle w:val="Akapitzlist1"/>
        <w:numPr>
          <w:ilvl w:val="0"/>
          <w:numId w:val="10"/>
        </w:numPr>
        <w:ind w:left="1134" w:hanging="283"/>
        <w:rPr>
          <w:spacing w:val="-2"/>
          <w:lang w:eastAsia="ar-SA"/>
        </w:rPr>
      </w:pPr>
      <w:r w:rsidRPr="00D31B84">
        <w:rPr>
          <w:spacing w:val="-2"/>
          <w:lang w:eastAsia="ar-SA"/>
        </w:rPr>
        <w:t>wykaz zmian nieistotnych w stosunku do dokumentacji projektowej,</w:t>
      </w:r>
    </w:p>
    <w:p w14:paraId="083C1B8A" w14:textId="77777777" w:rsidR="00582C6B" w:rsidRPr="00D31B84" w:rsidRDefault="00582C6B" w:rsidP="00582C6B">
      <w:pPr>
        <w:pStyle w:val="Akapitzlist1"/>
        <w:numPr>
          <w:ilvl w:val="0"/>
          <w:numId w:val="10"/>
        </w:numPr>
        <w:ind w:left="1134" w:hanging="283"/>
        <w:rPr>
          <w:spacing w:val="-2"/>
          <w:lang w:eastAsia="ar-SA"/>
        </w:rPr>
      </w:pPr>
      <w:r w:rsidRPr="00D31B84">
        <w:rPr>
          <w:spacing w:val="-2"/>
          <w:lang w:eastAsia="ar-SA"/>
        </w:rPr>
        <w:t>dokumentację projektową zawierającą zaktualizowane opisy, rysunki, schematy, plany budowlane, plany sytuacyjne wszystkich branż,</w:t>
      </w:r>
    </w:p>
    <w:p w14:paraId="04F92AE1" w14:textId="77777777" w:rsidR="00582C6B" w:rsidRPr="00D31B84" w:rsidRDefault="00582C6B" w:rsidP="00582C6B">
      <w:pPr>
        <w:pStyle w:val="Akapitzlist1"/>
        <w:numPr>
          <w:ilvl w:val="0"/>
          <w:numId w:val="10"/>
        </w:numPr>
        <w:ind w:left="1134" w:hanging="283"/>
        <w:rPr>
          <w:spacing w:val="-2"/>
          <w:lang w:eastAsia="ar-SA"/>
        </w:rPr>
      </w:pPr>
      <w:r w:rsidRPr="00D31B84">
        <w:rPr>
          <w:spacing w:val="-2"/>
          <w:lang w:eastAsia="ar-SA"/>
        </w:rPr>
        <w:t xml:space="preserve">inwentaryzację geodezyjną powykonawczą przyjętą do </w:t>
      </w:r>
      <w:r w:rsidRPr="00D31B84">
        <w:rPr>
          <w:spacing w:val="-2"/>
        </w:rPr>
        <w:t xml:space="preserve">właściwych terenowo </w:t>
      </w:r>
      <w:r w:rsidRPr="00D31B84">
        <w:rPr>
          <w:spacing w:val="-2"/>
          <w:lang w:eastAsia="ar-SA"/>
        </w:rPr>
        <w:t>zasobów geodezyjno-kartograficznych,</w:t>
      </w:r>
    </w:p>
    <w:p w14:paraId="65EEBC3C" w14:textId="77777777" w:rsidR="00582C6B" w:rsidRPr="00D31B84" w:rsidRDefault="00582C6B" w:rsidP="00582C6B">
      <w:pPr>
        <w:pStyle w:val="Akapitzlist1"/>
        <w:numPr>
          <w:ilvl w:val="0"/>
          <w:numId w:val="10"/>
        </w:numPr>
        <w:ind w:left="1134" w:hanging="283"/>
        <w:rPr>
          <w:spacing w:val="-2"/>
          <w:lang w:eastAsia="ar-SA"/>
        </w:rPr>
      </w:pPr>
      <w:r w:rsidRPr="00D31B84">
        <w:rPr>
          <w:spacing w:val="-2"/>
          <w:lang w:eastAsia="ar-SA"/>
        </w:rPr>
        <w:t>szkice polowe,</w:t>
      </w:r>
    </w:p>
    <w:p w14:paraId="12B83EBA" w14:textId="77777777" w:rsidR="00582C6B" w:rsidRDefault="00582C6B" w:rsidP="00582C6B">
      <w:pPr>
        <w:pStyle w:val="Akapitzlist1"/>
        <w:numPr>
          <w:ilvl w:val="0"/>
          <w:numId w:val="10"/>
        </w:numPr>
        <w:ind w:left="1134" w:hanging="283"/>
        <w:rPr>
          <w:spacing w:val="-2"/>
          <w:lang w:eastAsia="ar-SA"/>
        </w:rPr>
      </w:pPr>
      <w:r w:rsidRPr="00D31B84">
        <w:rPr>
          <w:spacing w:val="-2"/>
          <w:lang w:eastAsia="ar-SA"/>
        </w:rPr>
        <w:t>szkice tyczenia i kontroli położenia obiektu budowlanego - dla robót zanikających w trakcie budowy</w:t>
      </w:r>
      <w:r>
        <w:rPr>
          <w:spacing w:val="-2"/>
          <w:lang w:eastAsia="ar-SA"/>
        </w:rPr>
        <w:t>,</w:t>
      </w:r>
    </w:p>
    <w:p w14:paraId="414B172C" w14:textId="77777777" w:rsidR="00582C6B" w:rsidRPr="00D31B84" w:rsidRDefault="00582C6B" w:rsidP="00582C6B">
      <w:pPr>
        <w:pStyle w:val="Akapitzlist1"/>
        <w:numPr>
          <w:ilvl w:val="0"/>
          <w:numId w:val="10"/>
        </w:numPr>
        <w:ind w:left="1134" w:hanging="283"/>
        <w:rPr>
          <w:spacing w:val="-2"/>
        </w:rPr>
      </w:pPr>
      <w:r w:rsidRPr="00D31B84">
        <w:rPr>
          <w:spacing w:val="-2"/>
        </w:rPr>
        <w:t>dziennik budowy,</w:t>
      </w:r>
    </w:p>
    <w:p w14:paraId="78C4D643" w14:textId="77777777" w:rsidR="00582C6B" w:rsidRPr="00D31B84" w:rsidRDefault="00582C6B" w:rsidP="00582C6B">
      <w:pPr>
        <w:pStyle w:val="Akapitzlist1"/>
        <w:numPr>
          <w:ilvl w:val="0"/>
          <w:numId w:val="10"/>
        </w:numPr>
        <w:ind w:left="1134" w:hanging="283"/>
        <w:rPr>
          <w:spacing w:val="-2"/>
          <w:lang w:eastAsia="ar-SA"/>
        </w:rPr>
      </w:pPr>
      <w:r w:rsidRPr="00D31B84">
        <w:rPr>
          <w:spacing w:val="-2"/>
          <w:lang w:eastAsia="ar-SA"/>
        </w:rPr>
        <w:t>protokoły badań</w:t>
      </w:r>
      <w:r>
        <w:rPr>
          <w:spacing w:val="-2"/>
          <w:lang w:eastAsia="ar-SA"/>
        </w:rPr>
        <w:t>, pomiarów</w:t>
      </w:r>
      <w:r w:rsidRPr="00D31B84">
        <w:rPr>
          <w:spacing w:val="-2"/>
          <w:lang w:eastAsia="ar-SA"/>
        </w:rPr>
        <w:t xml:space="preserve"> i sprawdzeń,</w:t>
      </w:r>
    </w:p>
    <w:p w14:paraId="325CBC08" w14:textId="77777777" w:rsidR="00582C6B" w:rsidRPr="00D31B84" w:rsidRDefault="00582C6B" w:rsidP="00582C6B">
      <w:pPr>
        <w:pStyle w:val="Akapitzlist1"/>
        <w:numPr>
          <w:ilvl w:val="0"/>
          <w:numId w:val="10"/>
        </w:numPr>
        <w:ind w:left="1134" w:hanging="283"/>
        <w:rPr>
          <w:spacing w:val="-2"/>
        </w:rPr>
      </w:pPr>
      <w:r w:rsidRPr="00130274">
        <w:rPr>
          <w:spacing w:val="-2"/>
        </w:rPr>
        <w:t>wyniki</w:t>
      </w:r>
      <w:r w:rsidRPr="00D31B84">
        <w:rPr>
          <w:spacing w:val="-2"/>
        </w:rPr>
        <w:t xml:space="preserve"> pomiarów kontrolnych oraz badań i oznaczeń laboratoryjnych,</w:t>
      </w:r>
    </w:p>
    <w:p w14:paraId="2AA643C4" w14:textId="77777777" w:rsidR="00582C6B" w:rsidRDefault="00582C6B" w:rsidP="00582C6B">
      <w:pPr>
        <w:pStyle w:val="Akapitzlist1"/>
        <w:numPr>
          <w:ilvl w:val="0"/>
          <w:numId w:val="10"/>
        </w:numPr>
        <w:ind w:left="1134" w:hanging="283"/>
        <w:rPr>
          <w:spacing w:val="-2"/>
          <w:lang w:eastAsia="ar-SA"/>
        </w:rPr>
      </w:pPr>
      <w:r w:rsidRPr="00D31B84">
        <w:rPr>
          <w:spacing w:val="-2"/>
          <w:lang w:eastAsia="ar-SA"/>
        </w:rPr>
        <w:t>świadectwa kontroli jakości robót i materiałów,</w:t>
      </w:r>
    </w:p>
    <w:p w14:paraId="47828D45" w14:textId="77777777" w:rsidR="00582C6B" w:rsidRDefault="00582C6B" w:rsidP="00582C6B">
      <w:pPr>
        <w:pStyle w:val="Akapitzlist1"/>
        <w:numPr>
          <w:ilvl w:val="0"/>
          <w:numId w:val="10"/>
        </w:numPr>
        <w:ind w:left="1134" w:hanging="283"/>
        <w:rPr>
          <w:spacing w:val="-2"/>
          <w:lang w:eastAsia="ar-SA"/>
        </w:rPr>
      </w:pPr>
      <w:r w:rsidRPr="00D31B84">
        <w:rPr>
          <w:spacing w:val="-2"/>
          <w:lang w:eastAsia="ar-SA"/>
        </w:rPr>
        <w:t>protokoły odbiorów technicznych, odbiorów robót zanikających, częściowych i końcowych,</w:t>
      </w:r>
    </w:p>
    <w:p w14:paraId="76726C73" w14:textId="77777777" w:rsidR="00582C6B" w:rsidRPr="00D31B84" w:rsidRDefault="00582C6B" w:rsidP="00582C6B">
      <w:pPr>
        <w:pStyle w:val="Akapitzlist1"/>
        <w:numPr>
          <w:ilvl w:val="0"/>
          <w:numId w:val="10"/>
        </w:numPr>
        <w:ind w:left="1134" w:hanging="283"/>
        <w:rPr>
          <w:spacing w:val="-2"/>
        </w:rPr>
      </w:pPr>
      <w:r w:rsidRPr="00D31B84">
        <w:rPr>
          <w:spacing w:val="-2"/>
        </w:rPr>
        <w:t>protokoły odbiorów częściowych,</w:t>
      </w:r>
    </w:p>
    <w:p w14:paraId="1EB7768F" w14:textId="77777777" w:rsidR="00582C6B" w:rsidRPr="00D31B84" w:rsidRDefault="00582C6B" w:rsidP="00582C6B">
      <w:pPr>
        <w:pStyle w:val="Akapitzlist1"/>
        <w:numPr>
          <w:ilvl w:val="0"/>
          <w:numId w:val="10"/>
        </w:numPr>
        <w:ind w:left="1134" w:hanging="283"/>
        <w:rPr>
          <w:spacing w:val="-2"/>
        </w:rPr>
      </w:pPr>
      <w:r w:rsidRPr="00D31B84">
        <w:rPr>
          <w:spacing w:val="-2"/>
        </w:rPr>
        <w:t>protokoły  przekazania do eksploatacji,</w:t>
      </w:r>
    </w:p>
    <w:p w14:paraId="7F4C0C4F" w14:textId="77777777" w:rsidR="00582C6B" w:rsidRDefault="00582C6B" w:rsidP="00582C6B">
      <w:pPr>
        <w:pStyle w:val="Akapitzlist1"/>
        <w:numPr>
          <w:ilvl w:val="0"/>
          <w:numId w:val="10"/>
        </w:numPr>
        <w:ind w:left="1134" w:hanging="283"/>
        <w:rPr>
          <w:spacing w:val="-2"/>
        </w:rPr>
      </w:pPr>
      <w:r w:rsidRPr="00D31B84">
        <w:rPr>
          <w:spacing w:val="-2"/>
        </w:rPr>
        <w:t>potwierdzenie, zgodnie z odrębnymi przepisami, odbioru wykonanych przyłączy,</w:t>
      </w:r>
    </w:p>
    <w:p w14:paraId="23813407" w14:textId="77777777" w:rsidR="00582C6B" w:rsidRPr="00D31B84" w:rsidRDefault="00582C6B" w:rsidP="00582C6B">
      <w:pPr>
        <w:pStyle w:val="Akapitzlist1"/>
        <w:numPr>
          <w:ilvl w:val="0"/>
          <w:numId w:val="10"/>
        </w:numPr>
        <w:ind w:left="1134" w:hanging="283"/>
        <w:rPr>
          <w:spacing w:val="-2"/>
        </w:rPr>
      </w:pPr>
      <w:r w:rsidRPr="00D31B84">
        <w:rPr>
          <w:spacing w:val="-2"/>
          <w:lang w:eastAsia="ar-SA"/>
        </w:rPr>
        <w:t>zaświadczenia właściwych jednostek i organów wymagane przepisami i dokumentacją projektową</w:t>
      </w:r>
      <w:r>
        <w:rPr>
          <w:spacing w:val="-2"/>
          <w:lang w:eastAsia="ar-SA"/>
        </w:rPr>
        <w:t>,</w:t>
      </w:r>
    </w:p>
    <w:p w14:paraId="2EB5B7CD" w14:textId="77777777" w:rsidR="00582C6B" w:rsidRPr="00D31B84" w:rsidRDefault="00582C6B" w:rsidP="00582C6B">
      <w:pPr>
        <w:pStyle w:val="Akapitzlist1"/>
        <w:numPr>
          <w:ilvl w:val="0"/>
          <w:numId w:val="10"/>
        </w:numPr>
        <w:ind w:left="1134" w:hanging="283"/>
        <w:rPr>
          <w:spacing w:val="-2"/>
        </w:rPr>
      </w:pPr>
      <w:r w:rsidRPr="00D31B84">
        <w:rPr>
          <w:spacing w:val="-2"/>
        </w:rPr>
        <w:t>wnioski materiałowe wraz z potwierdzeniem wbudowania materiału,</w:t>
      </w:r>
    </w:p>
    <w:p w14:paraId="0C59035A" w14:textId="77777777" w:rsidR="00582C6B" w:rsidRPr="00D31B84" w:rsidRDefault="00582C6B" w:rsidP="00582C6B">
      <w:pPr>
        <w:pStyle w:val="Akapitzlist1"/>
        <w:numPr>
          <w:ilvl w:val="0"/>
          <w:numId w:val="10"/>
        </w:numPr>
        <w:ind w:left="1134" w:hanging="283"/>
        <w:rPr>
          <w:spacing w:val="-2"/>
          <w:lang w:eastAsia="ar-SA"/>
        </w:rPr>
      </w:pPr>
      <w:r>
        <w:rPr>
          <w:spacing w:val="-2"/>
          <w:lang w:eastAsia="ar-SA"/>
        </w:rPr>
        <w:t xml:space="preserve">wykaz </w:t>
      </w:r>
      <w:r w:rsidRPr="00D31B84">
        <w:rPr>
          <w:spacing w:val="-2"/>
          <w:lang w:eastAsia="ar-SA"/>
        </w:rPr>
        <w:t>kart materiałow</w:t>
      </w:r>
      <w:r>
        <w:rPr>
          <w:spacing w:val="-2"/>
          <w:lang w:eastAsia="ar-SA"/>
        </w:rPr>
        <w:t>ych</w:t>
      </w:r>
      <w:r w:rsidRPr="00D31B84">
        <w:rPr>
          <w:spacing w:val="-2"/>
          <w:lang w:eastAsia="ar-SA"/>
        </w:rPr>
        <w:t>,</w:t>
      </w:r>
    </w:p>
    <w:p w14:paraId="4DE238EF" w14:textId="77777777" w:rsidR="00582C6B" w:rsidRPr="00D31B84" w:rsidRDefault="00582C6B" w:rsidP="00582C6B">
      <w:pPr>
        <w:pStyle w:val="Akapitzlist1"/>
        <w:numPr>
          <w:ilvl w:val="0"/>
          <w:numId w:val="10"/>
        </w:numPr>
        <w:ind w:left="1134" w:hanging="283"/>
        <w:rPr>
          <w:spacing w:val="-2"/>
          <w:lang w:eastAsia="ar-SA"/>
        </w:rPr>
      </w:pPr>
      <w:r w:rsidRPr="00D31B84">
        <w:rPr>
          <w:spacing w:val="-2"/>
          <w:lang w:eastAsia="ar-SA"/>
        </w:rPr>
        <w:t xml:space="preserve">deklaracje zgodności, </w:t>
      </w:r>
      <w:r>
        <w:rPr>
          <w:spacing w:val="-2"/>
          <w:lang w:eastAsia="ar-SA"/>
        </w:rPr>
        <w:t xml:space="preserve">certyfikaty zgodności, aprobaty, </w:t>
      </w:r>
      <w:bookmarkStart w:id="85" w:name="_Hlk30675788"/>
      <w:r>
        <w:rPr>
          <w:spacing w:val="-2"/>
          <w:lang w:eastAsia="ar-SA"/>
        </w:rPr>
        <w:t>świadectwa jakości,</w:t>
      </w:r>
      <w:bookmarkEnd w:id="85"/>
      <w:r>
        <w:rPr>
          <w:spacing w:val="-2"/>
          <w:lang w:eastAsia="ar-SA"/>
        </w:rPr>
        <w:t xml:space="preserve"> normy (wykaz), itp., wg których były realizowane roboty</w:t>
      </w:r>
      <w:r w:rsidRPr="00D31B84">
        <w:rPr>
          <w:spacing w:val="-2"/>
          <w:lang w:eastAsia="ar-SA"/>
        </w:rPr>
        <w:t>,</w:t>
      </w:r>
    </w:p>
    <w:p w14:paraId="7AAF0D3A" w14:textId="77777777" w:rsidR="00582C6B" w:rsidRPr="00D31B84" w:rsidRDefault="00582C6B" w:rsidP="00582C6B">
      <w:pPr>
        <w:pStyle w:val="Akapitzlist1"/>
        <w:numPr>
          <w:ilvl w:val="0"/>
          <w:numId w:val="10"/>
        </w:numPr>
        <w:ind w:left="1134" w:hanging="283"/>
        <w:rPr>
          <w:spacing w:val="-2"/>
          <w:lang w:eastAsia="ar-SA"/>
        </w:rPr>
      </w:pPr>
      <w:r w:rsidRPr="00D31B84">
        <w:rPr>
          <w:spacing w:val="-2"/>
          <w:lang w:eastAsia="ar-SA"/>
        </w:rPr>
        <w:t>deklaracje zgodności z typem, świadectwa dopuszczenia do eksploatacji typu, certyfikaty zgodności typu i certyfikaty zgodności z typem, wydawane przez Prezesa Urzędu Transportu Kolejowego,</w:t>
      </w:r>
    </w:p>
    <w:p w14:paraId="289B5332" w14:textId="77777777" w:rsidR="00582C6B" w:rsidRDefault="00582C6B" w:rsidP="00582C6B">
      <w:pPr>
        <w:pStyle w:val="Akapitzlist1"/>
        <w:numPr>
          <w:ilvl w:val="0"/>
          <w:numId w:val="10"/>
        </w:numPr>
        <w:ind w:left="1134" w:hanging="283"/>
        <w:rPr>
          <w:spacing w:val="-2"/>
          <w:lang w:eastAsia="ar-SA"/>
        </w:rPr>
      </w:pPr>
      <w:r w:rsidRPr="00D31B84">
        <w:rPr>
          <w:spacing w:val="-2"/>
          <w:lang w:eastAsia="ar-SA"/>
        </w:rPr>
        <w:t>spis urządzeń wraz z podanymi nr fabrycznymi,</w:t>
      </w:r>
    </w:p>
    <w:p w14:paraId="69D37902" w14:textId="77777777" w:rsidR="00582C6B" w:rsidRPr="00D31B84" w:rsidRDefault="00582C6B" w:rsidP="00582C6B">
      <w:pPr>
        <w:pStyle w:val="Akapitzlist1"/>
        <w:numPr>
          <w:ilvl w:val="0"/>
          <w:numId w:val="10"/>
        </w:numPr>
        <w:ind w:left="1134" w:hanging="283"/>
        <w:rPr>
          <w:spacing w:val="-2"/>
        </w:rPr>
      </w:pPr>
      <w:r w:rsidRPr="00D31B84">
        <w:rPr>
          <w:spacing w:val="-2"/>
        </w:rPr>
        <w:t>gwarancje, instrukcje użytkownika, DTR, klucze, itp.,</w:t>
      </w:r>
    </w:p>
    <w:p w14:paraId="70D62561" w14:textId="77777777" w:rsidR="00582C6B" w:rsidRDefault="00582C6B" w:rsidP="00582C6B">
      <w:pPr>
        <w:pStyle w:val="Akapitzlist1"/>
        <w:numPr>
          <w:ilvl w:val="0"/>
          <w:numId w:val="10"/>
        </w:numPr>
        <w:ind w:left="1134" w:hanging="283"/>
        <w:rPr>
          <w:spacing w:val="-2"/>
          <w:lang w:eastAsia="ar-SA"/>
        </w:rPr>
      </w:pPr>
      <w:r w:rsidRPr="00D31B84">
        <w:rPr>
          <w:spacing w:val="-2"/>
          <w:lang w:eastAsia="ar-SA"/>
        </w:rPr>
        <w:t>inne dokumenty związane z realizacją robót.</w:t>
      </w:r>
    </w:p>
    <w:p w14:paraId="6264EA67" w14:textId="77777777" w:rsidR="00582C6B" w:rsidRPr="00D31B84" w:rsidRDefault="00582C6B" w:rsidP="00582C6B">
      <w:pPr>
        <w:pStyle w:val="Akapitzlist"/>
        <w:numPr>
          <w:ilvl w:val="0"/>
          <w:numId w:val="27"/>
        </w:numPr>
        <w:ind w:left="851" w:hanging="283"/>
        <w:rPr>
          <w:spacing w:val="-2"/>
        </w:rPr>
      </w:pPr>
      <w:r w:rsidRPr="00D31B84">
        <w:rPr>
          <w:spacing w:val="-2"/>
        </w:rPr>
        <w:t>Wykonawca przekaże do Zamawiającego informację dotyczącą stanu osnowy geodezyjnej (w tym wykaz zniszczonych i odtworzonych punków osnowy).</w:t>
      </w:r>
    </w:p>
    <w:p w14:paraId="54816E79" w14:textId="77777777" w:rsidR="00582C6B" w:rsidRPr="00D31B84" w:rsidRDefault="00582C6B" w:rsidP="00582C6B">
      <w:pPr>
        <w:pStyle w:val="Akapitzlist"/>
        <w:numPr>
          <w:ilvl w:val="0"/>
          <w:numId w:val="27"/>
        </w:numPr>
        <w:ind w:left="851" w:hanging="283"/>
        <w:rPr>
          <w:spacing w:val="-2"/>
        </w:rPr>
      </w:pPr>
      <w:r w:rsidRPr="00D31B84">
        <w:rPr>
          <w:spacing w:val="-2"/>
        </w:rPr>
        <w:t>Wykonawca jest zobowiązany do opracowania instrukcji obsługi i utrzymania zrealizowanego w ramach inwestycji obiektu i w uzasadnionym przypadku do dokonania instruktażu pracowników Zamawiającego w zakresie obsługi obiektu i urządzeń zrealizowanych w ramach inwestycji.</w:t>
      </w:r>
    </w:p>
    <w:p w14:paraId="0477F7DF" w14:textId="77777777" w:rsidR="00582C6B" w:rsidRPr="00D31B84" w:rsidRDefault="00582C6B" w:rsidP="00582C6B">
      <w:pPr>
        <w:pStyle w:val="Akapitzlist"/>
        <w:numPr>
          <w:ilvl w:val="0"/>
          <w:numId w:val="27"/>
        </w:numPr>
        <w:ind w:left="851" w:hanging="283"/>
        <w:rPr>
          <w:spacing w:val="-2"/>
        </w:rPr>
      </w:pPr>
      <w:r w:rsidRPr="00D31B84">
        <w:rPr>
          <w:spacing w:val="-2"/>
        </w:rPr>
        <w:t>Szczegółową formę wykonania i skompletowania dokumentacji powykonawczej należy uzgodnić z Zamawiającym.</w:t>
      </w:r>
    </w:p>
    <w:p w14:paraId="096CC64F" w14:textId="77777777" w:rsidR="00582C6B" w:rsidRPr="00D31B84" w:rsidRDefault="00582C6B" w:rsidP="00582C6B">
      <w:pPr>
        <w:pStyle w:val="Nagwek10"/>
        <w:numPr>
          <w:ilvl w:val="2"/>
          <w:numId w:val="18"/>
        </w:numPr>
        <w:spacing w:before="60"/>
        <w:ind w:left="567" w:hanging="851"/>
        <w:rPr>
          <w:b w:val="0"/>
          <w:spacing w:val="-2"/>
          <w:sz w:val="22"/>
          <w:szCs w:val="22"/>
          <w:lang w:val="pl-PL"/>
        </w:rPr>
      </w:pPr>
      <w:bookmarkStart w:id="86" w:name="_Toc57869478"/>
      <w:r w:rsidRPr="00D31B84">
        <w:rPr>
          <w:b w:val="0"/>
          <w:spacing w:val="-2"/>
          <w:sz w:val="22"/>
          <w:szCs w:val="22"/>
          <w:lang w:val="pl-PL"/>
        </w:rPr>
        <w:t>Odbiór geodezyjnej inwentaryzacji powykonawczej</w:t>
      </w:r>
      <w:bookmarkEnd w:id="86"/>
    </w:p>
    <w:p w14:paraId="2D008331" w14:textId="77777777" w:rsidR="00582C6B" w:rsidRPr="00D31B84" w:rsidRDefault="00582C6B" w:rsidP="00582C6B">
      <w:pPr>
        <w:ind w:left="851"/>
        <w:rPr>
          <w:spacing w:val="-2"/>
        </w:rPr>
      </w:pPr>
      <w:r w:rsidRPr="00D31B84">
        <w:rPr>
          <w:spacing w:val="-2"/>
          <w:lang w:eastAsia="ar-SA"/>
        </w:rPr>
        <w:t>Ostateczny</w:t>
      </w:r>
      <w:r w:rsidRPr="00D31B84">
        <w:rPr>
          <w:spacing w:val="-2"/>
        </w:rPr>
        <w:t xml:space="preserve"> odbiór geodezyjnej inwentaryzacji powykonawczej może nastąpić po zatwierdzeniu przez właściwe ośrodki dokumentacji geodezyjnej i kartograficznej.</w:t>
      </w:r>
    </w:p>
    <w:p w14:paraId="07B5B503" w14:textId="77777777" w:rsidR="00582C6B" w:rsidRPr="00D31B84" w:rsidRDefault="00582C6B" w:rsidP="00582C6B">
      <w:pPr>
        <w:pStyle w:val="Nagwek10"/>
        <w:numPr>
          <w:ilvl w:val="1"/>
          <w:numId w:val="22"/>
        </w:numPr>
        <w:tabs>
          <w:tab w:val="clear" w:pos="-1134"/>
        </w:tabs>
        <w:spacing w:before="60"/>
        <w:ind w:left="567" w:hanging="567"/>
        <w:rPr>
          <w:spacing w:val="-2"/>
          <w:sz w:val="22"/>
          <w:szCs w:val="22"/>
          <w:lang w:val="pl-PL"/>
        </w:rPr>
      </w:pPr>
      <w:bookmarkStart w:id="87" w:name="_Toc57869479"/>
      <w:r w:rsidRPr="00D31B84">
        <w:rPr>
          <w:spacing w:val="-2"/>
          <w:sz w:val="22"/>
          <w:szCs w:val="22"/>
          <w:lang w:val="pl-PL"/>
        </w:rPr>
        <w:lastRenderedPageBreak/>
        <w:t>Zaplecze budowy, przygotowanie, zabezpieczenie i utrzymanie terenu budowy oraz przygotowanie i organizacja robót</w:t>
      </w:r>
      <w:bookmarkEnd w:id="87"/>
    </w:p>
    <w:p w14:paraId="60EDEF22" w14:textId="77777777" w:rsidR="00582C6B" w:rsidRPr="00641D0B" w:rsidRDefault="00582C6B" w:rsidP="00582C6B">
      <w:pPr>
        <w:pStyle w:val="Akapitzlist"/>
        <w:numPr>
          <w:ilvl w:val="0"/>
          <w:numId w:val="40"/>
        </w:numPr>
        <w:ind w:left="851" w:hanging="284"/>
        <w:rPr>
          <w:spacing w:val="-2"/>
        </w:rPr>
      </w:pPr>
      <w:r w:rsidRPr="00D31B84">
        <w:rPr>
          <w:spacing w:val="-2"/>
        </w:rPr>
        <w:t xml:space="preserve">WYKONAWCA jest zobowiązany do poinformowania odpowiednich organów, instytucji oraz firm, o przystąpieniu do prac </w:t>
      </w:r>
      <w:r w:rsidRPr="00641D0B">
        <w:rPr>
          <w:spacing w:val="-2"/>
        </w:rPr>
        <w:t>zgodnie z warunkami i uzgodnieniami zawartymi w dokumentacji projektowej, decyzji o pozwoleniu na budowę (lub innej decyzji) i przepisach prawa.</w:t>
      </w:r>
    </w:p>
    <w:p w14:paraId="22FBCA4A" w14:textId="77777777" w:rsidR="00582C6B" w:rsidRPr="00D31B84" w:rsidRDefault="00582C6B" w:rsidP="00582C6B">
      <w:pPr>
        <w:pStyle w:val="Akapitzlist"/>
        <w:numPr>
          <w:ilvl w:val="0"/>
          <w:numId w:val="40"/>
        </w:numPr>
        <w:ind w:left="851" w:hanging="284"/>
        <w:rPr>
          <w:spacing w:val="-2"/>
        </w:rPr>
      </w:pPr>
      <w:r w:rsidRPr="00641D0B">
        <w:rPr>
          <w:spacing w:val="-2"/>
        </w:rPr>
        <w:t>WYKONAWCA jest zobowiązany do wypełnienia formalności i poniesienia kosztów wynikających z konieczności zawarcia stosownych porozumień lub umów z odpowiednimi organami, instytucjami i firmami w celu zajęcia pasa gruntu niezbędnego do realizacji inwestycji oraz w celu dokonania przełączeń (usunięcia, wybudowania lub przebudowania) sieci i urządzeń infrastruktury technicznej, a także w celu czasowego korzystania z nieruchomości w przypadku konieczności</w:t>
      </w:r>
      <w:r w:rsidRPr="00D31B84">
        <w:rPr>
          <w:spacing w:val="-2"/>
        </w:rPr>
        <w:t xml:space="preserve"> urządzenia tymczasowych objazdów.</w:t>
      </w:r>
    </w:p>
    <w:p w14:paraId="308C31AE" w14:textId="2B418F51" w:rsidR="00582C6B" w:rsidRPr="00D31B84" w:rsidRDefault="00582C6B" w:rsidP="00582C6B">
      <w:pPr>
        <w:pStyle w:val="Akapitzlist"/>
        <w:numPr>
          <w:ilvl w:val="0"/>
          <w:numId w:val="40"/>
        </w:numPr>
        <w:ind w:left="851" w:hanging="284"/>
        <w:rPr>
          <w:spacing w:val="-2"/>
        </w:rPr>
      </w:pPr>
      <w:r w:rsidRPr="00D31B84">
        <w:rPr>
          <w:spacing w:val="-2"/>
        </w:rPr>
        <w:t xml:space="preserve">WYKONAWCA jest zobowiązany do dokonania (z udziałem przedstawicieli Zamawiającego, zarządców/właścicieli nieruchomości i dróg) inwentaryzacji dróg, tras dostępu, po których będzie się odbywał ruch maszyn i pojazdów budowlanych, oraz inwentaryzacji urządzeń obcych na placu </w:t>
      </w:r>
      <w:r w:rsidR="00F523A9">
        <w:rPr>
          <w:spacing w:val="-2"/>
        </w:rPr>
        <w:t>b</w:t>
      </w:r>
      <w:r w:rsidR="00F523A9" w:rsidRPr="00D31B84">
        <w:rPr>
          <w:spacing w:val="-2"/>
        </w:rPr>
        <w:t xml:space="preserve">udowy </w:t>
      </w:r>
      <w:r w:rsidRPr="00D31B84">
        <w:rPr>
          <w:spacing w:val="-2"/>
        </w:rPr>
        <w:t>jak i w jego otoczeniu, których stan może ulec pogorszeniu w wyniku prowadzenia robót, a także inwentaryzacji obiektów budowlanych na terenach znajdujących się w zasięgu oddziaływania budowy, a których stan może ulec pogorszeniu w wyniku prowadzenia robót.</w:t>
      </w:r>
    </w:p>
    <w:p w14:paraId="0D5AADEA" w14:textId="77777777" w:rsidR="00582C6B" w:rsidRPr="00D31B84" w:rsidRDefault="00582C6B" w:rsidP="00582C6B">
      <w:pPr>
        <w:pStyle w:val="Akapitzlist"/>
        <w:numPr>
          <w:ilvl w:val="0"/>
          <w:numId w:val="40"/>
        </w:numPr>
        <w:ind w:left="851" w:hanging="284"/>
        <w:rPr>
          <w:spacing w:val="-2"/>
        </w:rPr>
      </w:pPr>
      <w:r w:rsidRPr="00D31B84">
        <w:rPr>
          <w:spacing w:val="-2"/>
        </w:rPr>
        <w:t>Zamawiający wymaga, aby w trakcie całego okresu realizacji zamówienia Wykonawca odpowiadał – włącznie z poniesieniem kosztów zużytej energii – za dostarczenie energii elektrycznej na potrzeby oświetlenia obszaru objętego inwestycją, włącznie z wykonaniem tymczasowej instalacji jeżeli będzie to konieczne.</w:t>
      </w:r>
    </w:p>
    <w:p w14:paraId="6ACEAB58" w14:textId="77777777" w:rsidR="00582C6B" w:rsidRPr="00641D0B" w:rsidRDefault="00582C6B" w:rsidP="00582C6B">
      <w:pPr>
        <w:pStyle w:val="Akapitzlist"/>
        <w:numPr>
          <w:ilvl w:val="0"/>
          <w:numId w:val="40"/>
        </w:numPr>
        <w:ind w:left="851" w:hanging="284"/>
        <w:rPr>
          <w:spacing w:val="-2"/>
        </w:rPr>
      </w:pPr>
      <w:r w:rsidRPr="00D31B84">
        <w:rPr>
          <w:spacing w:val="-2"/>
        </w:rPr>
        <w:t xml:space="preserve">Zamawiający wymaga, aby w trakcie całego okresu realizacji zamówienia przystanek (peron) był czynny </w:t>
      </w:r>
      <w:r w:rsidRPr="00641D0B">
        <w:rPr>
          <w:spacing w:val="-2"/>
        </w:rPr>
        <w:t>i dostępny dla podróżnych.</w:t>
      </w:r>
    </w:p>
    <w:p w14:paraId="159037CC" w14:textId="77777777" w:rsidR="00582C6B" w:rsidRPr="00641D0B" w:rsidRDefault="00582C6B" w:rsidP="00582C6B">
      <w:pPr>
        <w:pStyle w:val="Akapitzlist"/>
        <w:numPr>
          <w:ilvl w:val="0"/>
          <w:numId w:val="40"/>
        </w:numPr>
        <w:ind w:left="851" w:hanging="284"/>
        <w:rPr>
          <w:spacing w:val="-2"/>
        </w:rPr>
      </w:pPr>
      <w:r w:rsidRPr="00641D0B">
        <w:rPr>
          <w:spacing w:val="-2"/>
        </w:rPr>
        <w:t>Zamawiający wymaga, aby w trakcie całego okresu realizacji zamówienia na przystanku (peronie) możliwa była odprawa pociągów.</w:t>
      </w:r>
    </w:p>
    <w:p w14:paraId="58B94514" w14:textId="77777777" w:rsidR="00582C6B" w:rsidRPr="00D31B84" w:rsidRDefault="00582C6B" w:rsidP="00582C6B">
      <w:pPr>
        <w:pStyle w:val="Akapitzlist"/>
        <w:numPr>
          <w:ilvl w:val="0"/>
          <w:numId w:val="40"/>
        </w:numPr>
        <w:ind w:left="851" w:hanging="284"/>
        <w:rPr>
          <w:spacing w:val="-2"/>
        </w:rPr>
      </w:pPr>
      <w:r w:rsidRPr="00D31B84">
        <w:rPr>
          <w:spacing w:val="-2"/>
        </w:rPr>
        <w:t>Wykonawca urządzi teren budowy w sposób ograniczający do minimum uciążliwości dla osób korzystających z terenów objętych inwestycją, zapleczem budowy oraz terenów przyległych.</w:t>
      </w:r>
    </w:p>
    <w:p w14:paraId="569C0467" w14:textId="77777777" w:rsidR="00582C6B" w:rsidRPr="00D31B84" w:rsidRDefault="00582C6B" w:rsidP="00582C6B">
      <w:pPr>
        <w:pStyle w:val="Akapitzlist"/>
        <w:numPr>
          <w:ilvl w:val="0"/>
          <w:numId w:val="40"/>
        </w:numPr>
        <w:ind w:left="851" w:hanging="284"/>
        <w:rPr>
          <w:spacing w:val="-2"/>
        </w:rPr>
      </w:pPr>
      <w:r w:rsidRPr="00D31B84">
        <w:rPr>
          <w:spacing w:val="-2"/>
        </w:rPr>
        <w:t>Miejscem tymczasowego składowania materiałów, postoju maszyn i zaplecza socjalno-technicznego będzie plac budowy lub inne miejsce wskazane przez Wykonawcę i zaakceptowane przez Zamawiającego.</w:t>
      </w:r>
    </w:p>
    <w:p w14:paraId="3A61D216" w14:textId="77777777" w:rsidR="00582C6B" w:rsidRPr="00D31B84" w:rsidRDefault="00582C6B" w:rsidP="00582C6B">
      <w:pPr>
        <w:pStyle w:val="Akapitzlist"/>
        <w:numPr>
          <w:ilvl w:val="0"/>
          <w:numId w:val="40"/>
        </w:numPr>
        <w:ind w:left="851" w:hanging="425"/>
        <w:rPr>
          <w:spacing w:val="-2"/>
        </w:rPr>
      </w:pPr>
      <w:r w:rsidRPr="00D31B84">
        <w:rPr>
          <w:spacing w:val="-2"/>
        </w:rPr>
        <w:t>Wykonawca zapewnia we własnym zakresie i na własny koszt urządzenie zaplecza budowy i dostawę mediów (energia elektryczna, woda itp.).</w:t>
      </w:r>
    </w:p>
    <w:p w14:paraId="55C57AB2" w14:textId="77777777" w:rsidR="00582C6B" w:rsidRPr="00D31B84" w:rsidRDefault="00582C6B" w:rsidP="00582C6B">
      <w:pPr>
        <w:pStyle w:val="Akapitzlist"/>
        <w:numPr>
          <w:ilvl w:val="0"/>
          <w:numId w:val="40"/>
        </w:numPr>
        <w:ind w:left="851" w:hanging="425"/>
        <w:rPr>
          <w:spacing w:val="-2"/>
          <w:lang w:eastAsia="ar-SA"/>
        </w:rPr>
      </w:pPr>
      <w:r w:rsidRPr="00D31B84">
        <w:rPr>
          <w:spacing w:val="-2"/>
        </w:rPr>
        <w:t>Ponadto, w przypadku lokalizacji zaplecza poza placem budowy, Wykonawca winien uzyskać tytuł prawny na czasowe korzystanie z nieruchomości.</w:t>
      </w:r>
    </w:p>
    <w:p w14:paraId="1400DD4D" w14:textId="77777777" w:rsidR="00582C6B" w:rsidRPr="00D31B84" w:rsidRDefault="00582C6B" w:rsidP="00582C6B">
      <w:pPr>
        <w:pStyle w:val="Akapitzlist"/>
        <w:numPr>
          <w:ilvl w:val="0"/>
          <w:numId w:val="40"/>
        </w:numPr>
        <w:ind w:left="851" w:hanging="425"/>
        <w:rPr>
          <w:spacing w:val="-2"/>
        </w:rPr>
      </w:pPr>
      <w:r w:rsidRPr="00D31B84">
        <w:rPr>
          <w:spacing w:val="-2"/>
        </w:rPr>
        <w:t>Składowanie materiałów na placu budowy i ich zabezpieczenie leży po stronie Wykonawcy.</w:t>
      </w:r>
    </w:p>
    <w:p w14:paraId="00369643" w14:textId="77777777" w:rsidR="00582C6B" w:rsidRPr="00D31B84" w:rsidRDefault="00582C6B" w:rsidP="00582C6B">
      <w:pPr>
        <w:pStyle w:val="Akapitzlist"/>
        <w:numPr>
          <w:ilvl w:val="0"/>
          <w:numId w:val="40"/>
        </w:numPr>
        <w:ind w:left="851" w:hanging="425"/>
        <w:rPr>
          <w:spacing w:val="-2"/>
        </w:rPr>
      </w:pPr>
      <w:r w:rsidRPr="00D31B84">
        <w:rPr>
          <w:spacing w:val="-2"/>
        </w:rPr>
        <w:t>Wykonawca zapewni dozór maszyn we własnym zakresie i na własny koszt.</w:t>
      </w:r>
    </w:p>
    <w:p w14:paraId="492F4029" w14:textId="77777777" w:rsidR="00582C6B" w:rsidRPr="00D31B84" w:rsidRDefault="00582C6B" w:rsidP="00582C6B">
      <w:pPr>
        <w:pStyle w:val="Akapitzlist"/>
        <w:numPr>
          <w:ilvl w:val="0"/>
          <w:numId w:val="40"/>
        </w:numPr>
        <w:ind w:left="851" w:hanging="425"/>
        <w:rPr>
          <w:spacing w:val="-2"/>
        </w:rPr>
      </w:pPr>
      <w:r w:rsidRPr="00D31B84">
        <w:rPr>
          <w:spacing w:val="-2"/>
        </w:rPr>
        <w:t>Nadzór nad mieniem na przekazanym terenie budowy należy do Wykonawcy.</w:t>
      </w:r>
    </w:p>
    <w:p w14:paraId="34BD4B19" w14:textId="77777777" w:rsidR="00582C6B" w:rsidRPr="00FD7F4E" w:rsidRDefault="00582C6B" w:rsidP="00582C6B">
      <w:pPr>
        <w:pStyle w:val="Akapitzlist"/>
        <w:numPr>
          <w:ilvl w:val="0"/>
          <w:numId w:val="40"/>
        </w:numPr>
        <w:ind w:left="851" w:hanging="425"/>
        <w:rPr>
          <w:spacing w:val="-2"/>
        </w:rPr>
      </w:pPr>
      <w:r w:rsidRPr="00D31B84">
        <w:rPr>
          <w:spacing w:val="-2"/>
        </w:rPr>
        <w:t xml:space="preserve">Na etapie realizacji robót budowlanych będą organizowane cykliczne spotkania koordynacyjne, z niezbędną częstotliwością. Wykonawca zapewni udział w spotkaniach koordynatora, kierownika budowy </w:t>
      </w:r>
      <w:r w:rsidRPr="00FD7F4E">
        <w:rPr>
          <w:spacing w:val="-2"/>
        </w:rPr>
        <w:t>i kierowników robót.</w:t>
      </w:r>
    </w:p>
    <w:p w14:paraId="5CF6DD04" w14:textId="77777777" w:rsidR="00582C6B" w:rsidRPr="00FD7F4E" w:rsidRDefault="00582C6B" w:rsidP="00582C6B">
      <w:pPr>
        <w:pStyle w:val="Akapitzlist"/>
        <w:numPr>
          <w:ilvl w:val="0"/>
          <w:numId w:val="40"/>
        </w:numPr>
        <w:ind w:left="851" w:hanging="425"/>
        <w:rPr>
          <w:spacing w:val="-2"/>
        </w:rPr>
      </w:pPr>
      <w:r w:rsidRPr="00FD7F4E">
        <w:rPr>
          <w:spacing w:val="-2"/>
        </w:rPr>
        <w:t>Zamawiający w terminie określonym w umowie przekaże Wykonawcy teren budowy.</w:t>
      </w:r>
    </w:p>
    <w:p w14:paraId="0589C19E" w14:textId="77777777" w:rsidR="00582C6B" w:rsidRPr="00D31B84" w:rsidRDefault="00582C6B" w:rsidP="00582C6B">
      <w:pPr>
        <w:pStyle w:val="Akapitzlist"/>
        <w:numPr>
          <w:ilvl w:val="0"/>
          <w:numId w:val="40"/>
        </w:numPr>
        <w:ind w:left="851" w:hanging="425"/>
        <w:rPr>
          <w:spacing w:val="-2"/>
          <w:lang w:eastAsia="ar-SA"/>
        </w:rPr>
      </w:pPr>
      <w:r w:rsidRPr="00D31B84">
        <w:rPr>
          <w:spacing w:val="-2"/>
        </w:rPr>
        <w:t>W okresie realizacji zamówienia Wykonawca jest zobowiązany do prowadzenia, przechowywania</w:t>
      </w:r>
      <w:r w:rsidRPr="00D31B84">
        <w:rPr>
          <w:spacing w:val="-2"/>
          <w:lang w:eastAsia="ar-SA"/>
        </w:rPr>
        <w:t xml:space="preserve"> i zabezpieczania wszystkich wymaganych Prawem budowlanym dokumentów budowy oraz dokumentacji w zakresie ochrony środowiska, w tym przede wszystkim:</w:t>
      </w:r>
    </w:p>
    <w:p w14:paraId="35533DA6" w14:textId="77777777" w:rsidR="00386B0E" w:rsidRDefault="00582C6B" w:rsidP="00582C6B">
      <w:pPr>
        <w:pStyle w:val="Akapitzlist1"/>
        <w:numPr>
          <w:ilvl w:val="0"/>
          <w:numId w:val="10"/>
        </w:numPr>
        <w:ind w:left="1134" w:hanging="283"/>
        <w:rPr>
          <w:spacing w:val="-2"/>
        </w:rPr>
      </w:pPr>
      <w:r w:rsidRPr="00D31B84">
        <w:rPr>
          <w:spacing w:val="-2"/>
          <w:lang w:eastAsia="ar-SA"/>
        </w:rPr>
        <w:t>dziennika</w:t>
      </w:r>
      <w:r w:rsidRPr="00D31B84">
        <w:rPr>
          <w:spacing w:val="-2"/>
        </w:rPr>
        <w:t xml:space="preserve"> </w:t>
      </w:r>
      <w:r w:rsidRPr="00D31B84">
        <w:rPr>
          <w:spacing w:val="-2"/>
          <w:lang w:eastAsia="ar-SA"/>
        </w:rPr>
        <w:t>postępu</w:t>
      </w:r>
      <w:r w:rsidRPr="00D31B84">
        <w:rPr>
          <w:spacing w:val="-2"/>
        </w:rPr>
        <w:t xml:space="preserve"> robót, który jest wymaganym dokumentem obowiązującym Zamawiającego i </w:t>
      </w:r>
    </w:p>
    <w:p w14:paraId="10D571BD" w14:textId="3897DF03" w:rsidR="00582C6B" w:rsidRPr="00D31B84" w:rsidRDefault="00582C6B" w:rsidP="00386B0E">
      <w:pPr>
        <w:pStyle w:val="Akapitzlist1"/>
        <w:ind w:left="1134"/>
        <w:rPr>
          <w:spacing w:val="-2"/>
        </w:rPr>
      </w:pPr>
      <w:r w:rsidRPr="00D31B84">
        <w:rPr>
          <w:spacing w:val="-2"/>
        </w:rPr>
        <w:lastRenderedPageBreak/>
        <w:t xml:space="preserve">Wykonawcę w okresie od przekazania Wykonawcy placu budowy do końca okresu gwarancyjnego. Sprawy prowadzenia dziennika budowy i dokonywania w nim zapisów, reguluje ustawa z dnia 7 lipca 1994 r Prawo budowlane (tekst jednolity Dz.U. 2010 Nr 243 poz. 1623, z </w:t>
      </w:r>
      <w:proofErr w:type="spellStart"/>
      <w:r w:rsidRPr="00D31B84">
        <w:rPr>
          <w:spacing w:val="-2"/>
        </w:rPr>
        <w:t>późn</w:t>
      </w:r>
      <w:proofErr w:type="spellEnd"/>
      <w:r w:rsidRPr="00D31B84">
        <w:rPr>
          <w:spacing w:val="-2"/>
        </w:rPr>
        <w:t>. zm.),</w:t>
      </w:r>
    </w:p>
    <w:p w14:paraId="677920FF" w14:textId="77777777" w:rsidR="00582C6B" w:rsidRPr="00D31B84" w:rsidRDefault="00582C6B" w:rsidP="00582C6B">
      <w:pPr>
        <w:pStyle w:val="Akapitzlist1"/>
        <w:numPr>
          <w:ilvl w:val="0"/>
          <w:numId w:val="10"/>
        </w:numPr>
        <w:ind w:left="1134" w:hanging="283"/>
        <w:rPr>
          <w:spacing w:val="-2"/>
        </w:rPr>
      </w:pPr>
      <w:r w:rsidRPr="00D31B84">
        <w:rPr>
          <w:spacing w:val="-2"/>
          <w:lang w:eastAsia="ar-SA"/>
        </w:rPr>
        <w:t>dokumentów</w:t>
      </w:r>
      <w:r w:rsidRPr="00D31B84">
        <w:rPr>
          <w:spacing w:val="-2"/>
        </w:rPr>
        <w:t xml:space="preserve"> badań i oznaczeń laboratoryjnych - dzienniki laboratoryjne, deklaracje zgodności lub certyfikaty zgodności wyrobów, orzeczenia o jakości wyrobów, recepty robocze i kontrolne wyniki badań Wykonawcy będą gromadzone w formie uzgodnionej z Inżynierem,</w:t>
      </w:r>
    </w:p>
    <w:p w14:paraId="2CF3BF76" w14:textId="77777777" w:rsidR="00582C6B" w:rsidRPr="00D31B84" w:rsidRDefault="00582C6B" w:rsidP="00582C6B">
      <w:pPr>
        <w:pStyle w:val="Akapitzlist1"/>
        <w:numPr>
          <w:ilvl w:val="0"/>
          <w:numId w:val="10"/>
        </w:numPr>
        <w:ind w:left="1134" w:hanging="283"/>
        <w:rPr>
          <w:spacing w:val="-2"/>
        </w:rPr>
      </w:pPr>
      <w:r w:rsidRPr="00D31B84">
        <w:rPr>
          <w:spacing w:val="-2"/>
          <w:lang w:eastAsia="ar-SA"/>
        </w:rPr>
        <w:t>pozostałych</w:t>
      </w:r>
      <w:r w:rsidRPr="00D31B84">
        <w:rPr>
          <w:spacing w:val="-2"/>
        </w:rPr>
        <w:t xml:space="preserve"> dokumentów budowy: atestów jakościowych wbudowanych elementów konstrukcyjnych, dokumentów pomiarów cech geometrycznych, protokołów przekazania Terenu Budowy, umów cywilno-prawnych z osobami trzecimi, protokołów odbioru robót, protokołów z narad i ustaleń, korespondencji na budowie, geodezyjnej inwentaryzacji robót zanikających, informacji dotyczącej stanu osnowy geodezyjnej (w tym wykaz zniszczonych i od-tworzonych punktów osnowy), decyzji administracyjnych w zakresie ochrony środowiska oraz dokumentów związanych z prowadzeniem prawidłowej gospodarki odpadami.</w:t>
      </w:r>
    </w:p>
    <w:p w14:paraId="1E04F021" w14:textId="77777777" w:rsidR="00582C6B" w:rsidRPr="00D31B84" w:rsidRDefault="00582C6B" w:rsidP="00582C6B">
      <w:pPr>
        <w:pStyle w:val="Akapitzlist1"/>
        <w:numPr>
          <w:ilvl w:val="0"/>
          <w:numId w:val="10"/>
        </w:numPr>
        <w:ind w:left="1134" w:hanging="283"/>
        <w:rPr>
          <w:spacing w:val="-2"/>
        </w:rPr>
      </w:pPr>
      <w:r w:rsidRPr="00D31B84">
        <w:rPr>
          <w:spacing w:val="-2"/>
        </w:rPr>
        <w:t>powyższe dokumenty stanowią załączniki do odbioru robót i winny być udostępnione na każde życzenie Zamawiającego</w:t>
      </w:r>
    </w:p>
    <w:p w14:paraId="3E7CE8CC" w14:textId="77777777" w:rsidR="00582C6B" w:rsidRPr="00D31B84" w:rsidRDefault="00582C6B" w:rsidP="00582C6B">
      <w:pPr>
        <w:pStyle w:val="Akapitzlist"/>
        <w:numPr>
          <w:ilvl w:val="0"/>
          <w:numId w:val="40"/>
        </w:numPr>
        <w:ind w:left="851" w:hanging="425"/>
        <w:rPr>
          <w:spacing w:val="-2"/>
        </w:rPr>
      </w:pPr>
      <w:r w:rsidRPr="00D31B84">
        <w:rPr>
          <w:spacing w:val="-2"/>
        </w:rPr>
        <w:t>Dokumenty budowy będą przechowywane na Terenie Budowy w miejscu odpowiednio zabezpieczonym. Zaginięcie któregokolwiek z dokumentów budowy spowoduje jego natychmiastowe odtworzenie w formie przewidzianej prawem. Wszystkie dokumenty budowy i dokumenty w zakresie ochrony środowiska będą zawsze dostępne i przedstawiane do wglądu na życzenie Inżyniera i Zamawiającego.</w:t>
      </w:r>
    </w:p>
    <w:p w14:paraId="58FBA689" w14:textId="77777777" w:rsidR="00582C6B" w:rsidRPr="00D31B84" w:rsidRDefault="00582C6B" w:rsidP="00582C6B">
      <w:pPr>
        <w:pStyle w:val="Akapitzlist"/>
        <w:numPr>
          <w:ilvl w:val="0"/>
          <w:numId w:val="40"/>
        </w:numPr>
        <w:ind w:left="851" w:hanging="425"/>
        <w:rPr>
          <w:spacing w:val="-2"/>
        </w:rPr>
      </w:pPr>
      <w:r w:rsidRPr="00D31B84">
        <w:rPr>
          <w:spacing w:val="-2"/>
        </w:rPr>
        <w:t>Wykonawca jest odpowiedzialny za obsługę geodezyjną inwestycji, między innymi: dokładne wytyczenie w planie i wyznaczenie wysokości wszystkich obiektów i elementów robót, w tym osi głównych i reperów zgodnie z wymiarami i rzędnymi określonymi w dokumentacji wykonawczej lub przekazanymi na piśmie przez Inżyniera. Błędy popełnione przez Wykonawcę w wytyczeniu i wyznaczaniu robót zostaną usunięte przez Wykonawcę w ramach ryczałtowej kwoty kontraktowej oraz bez przedłużenia czasu na ukończenie przedmiotu zamówienia.</w:t>
      </w:r>
    </w:p>
    <w:p w14:paraId="4930BA19" w14:textId="77777777" w:rsidR="00582C6B" w:rsidRPr="00D31B84" w:rsidRDefault="00582C6B" w:rsidP="00582C6B">
      <w:pPr>
        <w:pStyle w:val="Akapitzlist"/>
        <w:numPr>
          <w:ilvl w:val="0"/>
          <w:numId w:val="40"/>
        </w:numPr>
        <w:ind w:left="851" w:hanging="425"/>
        <w:rPr>
          <w:spacing w:val="-2"/>
        </w:rPr>
      </w:pPr>
      <w:r w:rsidRPr="00D31B84">
        <w:rPr>
          <w:spacing w:val="-2"/>
        </w:rPr>
        <w:t>W przypadku uszkodzenia, zniszczenia lub konieczności przeniesienia kolejowych znaków geodezyjnych podczas robót budowlanych lub innych, Wykonawca zobowiązany jest w porozumieniu z Zamawiającym i w uzgodnieniu z Biurem Nieruchomości i Geodezji Kolejowej do wznowienia lub przeniesienia zniszczonych znaków na własny koszt, a w przypadku znaków osnowy państwowej powinien powiadomić o tym fakcie właściwego terenowo Starostę i dokonać wymaganych odtworzeni na własny koszt.</w:t>
      </w:r>
    </w:p>
    <w:p w14:paraId="6D60333C" w14:textId="77777777" w:rsidR="00582C6B" w:rsidRPr="00D31B84" w:rsidRDefault="00582C6B" w:rsidP="00582C6B">
      <w:pPr>
        <w:pStyle w:val="FSMW"/>
        <w:ind w:left="851"/>
        <w:rPr>
          <w:spacing w:val="-2"/>
          <w:sz w:val="22"/>
        </w:rPr>
      </w:pPr>
      <w:r w:rsidRPr="00D31B84">
        <w:rPr>
          <w:spacing w:val="-2"/>
          <w:sz w:val="22"/>
        </w:rPr>
        <w:t>Wymagane jest zachowanie parametrów dokładnościowych oraz założeń przyjętych przy zakładaniu pierwotnej osnowy.</w:t>
      </w:r>
    </w:p>
    <w:p w14:paraId="1E9A830E" w14:textId="77777777" w:rsidR="00582C6B" w:rsidRPr="00D31B84" w:rsidRDefault="00582C6B" w:rsidP="00582C6B">
      <w:pPr>
        <w:pStyle w:val="Akapitzlist"/>
        <w:numPr>
          <w:ilvl w:val="0"/>
          <w:numId w:val="40"/>
        </w:numPr>
        <w:ind w:left="851" w:hanging="425"/>
        <w:rPr>
          <w:spacing w:val="-2"/>
        </w:rPr>
      </w:pPr>
      <w:r w:rsidRPr="00D31B84">
        <w:rPr>
          <w:spacing w:val="-2"/>
        </w:rPr>
        <w:t>Wykonawca zobowiązany jest przed wbudowaniem materiałów uzyskać od Zamawiającego zatwierdzenie zastosowanych materiałów, przedstawiając próbki oraz dokumenty wymagane przepisami prawa i dokumentacją projektową oraz wymaganiami niniejszego PFU. Zamawiający zatwierdzi lub odmówi zatwierdzenia zastosowania materiału po przedłożenia kompletu próbek i dokumentów przez Wykonawcę w terminie zgodnym z warunkami Umowy.</w:t>
      </w:r>
    </w:p>
    <w:p w14:paraId="28A2661C" w14:textId="77777777" w:rsidR="00582C6B" w:rsidRPr="00B42C67" w:rsidRDefault="00582C6B" w:rsidP="00582C6B">
      <w:pPr>
        <w:pStyle w:val="Akapitzlist"/>
        <w:numPr>
          <w:ilvl w:val="0"/>
          <w:numId w:val="40"/>
        </w:numPr>
        <w:ind w:left="851" w:hanging="425"/>
        <w:rPr>
          <w:spacing w:val="-2"/>
        </w:rPr>
      </w:pPr>
      <w:r w:rsidRPr="00D31B84">
        <w:rPr>
          <w:spacing w:val="-2"/>
        </w:rPr>
        <w:t>Wykonawca zobowiązany jest do utrzymania porządku i czystości na modernizowanym obiekcie przez cały okres trwania robót budowlanych</w:t>
      </w:r>
      <w:r w:rsidRPr="00B42C67">
        <w:rPr>
          <w:spacing w:val="-2"/>
        </w:rPr>
        <w:t>, a w okresie opadów śniegu lub marznącego deszczu bądź mżawki usuwanie śliskości, odśnieżanie, usuwanie oblodzeń i błota pośniegowego. Rodzaj i częstotliwość czynności mających na celu zapewnienie właściwego stanu sanitarno – porządkowego winien być dostosowany do specyfiki natężenia ruchu na obiekcie.</w:t>
      </w:r>
    </w:p>
    <w:p w14:paraId="79341896" w14:textId="77777777" w:rsidR="00582C6B" w:rsidRPr="00D31B84" w:rsidRDefault="00582C6B" w:rsidP="00582C6B">
      <w:pPr>
        <w:pStyle w:val="Nagwek10"/>
        <w:numPr>
          <w:ilvl w:val="1"/>
          <w:numId w:val="22"/>
        </w:numPr>
        <w:tabs>
          <w:tab w:val="clear" w:pos="-1134"/>
        </w:tabs>
        <w:spacing w:before="60"/>
        <w:ind w:left="567" w:hanging="567"/>
        <w:rPr>
          <w:b w:val="0"/>
          <w:spacing w:val="-2"/>
          <w:sz w:val="22"/>
          <w:szCs w:val="22"/>
          <w:lang w:val="pl-PL"/>
        </w:rPr>
      </w:pPr>
      <w:bookmarkStart w:id="88" w:name="_Toc57869480"/>
      <w:r w:rsidRPr="00D31B84">
        <w:rPr>
          <w:spacing w:val="-2"/>
          <w:sz w:val="22"/>
          <w:szCs w:val="22"/>
          <w:lang w:val="pl-PL"/>
        </w:rPr>
        <w:lastRenderedPageBreak/>
        <w:t>Cechy obiektu dotyczące rozwiązań budowlano - konstrukcyjnych</w:t>
      </w:r>
      <w:bookmarkEnd w:id="88"/>
    </w:p>
    <w:p w14:paraId="5EA01938" w14:textId="77777777" w:rsidR="00582C6B" w:rsidRPr="00D31B84" w:rsidRDefault="00582C6B" w:rsidP="00582C6B">
      <w:pPr>
        <w:pStyle w:val="Akapitzlist"/>
        <w:numPr>
          <w:ilvl w:val="0"/>
          <w:numId w:val="28"/>
        </w:numPr>
        <w:spacing w:before="60"/>
        <w:outlineLvl w:val="0"/>
        <w:rPr>
          <w:rFonts w:cs="Times New Roman"/>
          <w:bCs/>
          <w:vanish/>
          <w:spacing w:val="-2"/>
          <w:kern w:val="32"/>
        </w:rPr>
      </w:pPr>
      <w:bookmarkStart w:id="89" w:name="_Toc9946488"/>
      <w:bookmarkStart w:id="90" w:name="_Toc10013267"/>
      <w:bookmarkStart w:id="91" w:name="_Toc10013431"/>
      <w:bookmarkStart w:id="92" w:name="_Toc10019220"/>
      <w:bookmarkStart w:id="93" w:name="_Toc10625332"/>
      <w:bookmarkStart w:id="94" w:name="_Toc12265603"/>
      <w:bookmarkStart w:id="95" w:name="_Toc12339078"/>
      <w:bookmarkStart w:id="96" w:name="_Toc12359646"/>
      <w:bookmarkStart w:id="97" w:name="_Toc30694463"/>
      <w:bookmarkStart w:id="98" w:name="_Toc30694557"/>
      <w:bookmarkStart w:id="99" w:name="_Toc31639637"/>
      <w:bookmarkStart w:id="100" w:name="_Toc57869481"/>
      <w:bookmarkEnd w:id="89"/>
      <w:bookmarkEnd w:id="90"/>
      <w:bookmarkEnd w:id="91"/>
      <w:bookmarkEnd w:id="92"/>
      <w:bookmarkEnd w:id="93"/>
      <w:bookmarkEnd w:id="94"/>
      <w:bookmarkEnd w:id="95"/>
      <w:bookmarkEnd w:id="96"/>
      <w:bookmarkEnd w:id="97"/>
      <w:bookmarkEnd w:id="98"/>
      <w:bookmarkEnd w:id="99"/>
      <w:bookmarkEnd w:id="100"/>
    </w:p>
    <w:p w14:paraId="3EF45462" w14:textId="77777777" w:rsidR="00582C6B" w:rsidRPr="00D31B84" w:rsidRDefault="00582C6B" w:rsidP="00582C6B">
      <w:pPr>
        <w:pStyle w:val="Akapitzlist"/>
        <w:numPr>
          <w:ilvl w:val="1"/>
          <w:numId w:val="28"/>
        </w:numPr>
        <w:spacing w:before="60"/>
        <w:outlineLvl w:val="0"/>
        <w:rPr>
          <w:rFonts w:cs="Times New Roman"/>
          <w:bCs/>
          <w:vanish/>
          <w:spacing w:val="-2"/>
          <w:kern w:val="32"/>
        </w:rPr>
      </w:pPr>
      <w:bookmarkStart w:id="101" w:name="_Toc9946489"/>
      <w:bookmarkStart w:id="102" w:name="_Toc10013268"/>
      <w:bookmarkStart w:id="103" w:name="_Toc10013432"/>
      <w:bookmarkStart w:id="104" w:name="_Toc10019221"/>
      <w:bookmarkStart w:id="105" w:name="_Toc10625333"/>
      <w:bookmarkStart w:id="106" w:name="_Toc12265604"/>
      <w:bookmarkStart w:id="107" w:name="_Toc12339079"/>
      <w:bookmarkStart w:id="108" w:name="_Toc12359647"/>
      <w:bookmarkStart w:id="109" w:name="_Toc30694464"/>
      <w:bookmarkStart w:id="110" w:name="_Toc30694558"/>
      <w:bookmarkStart w:id="111" w:name="_Toc31639638"/>
      <w:bookmarkStart w:id="112" w:name="_Toc57869482"/>
      <w:bookmarkEnd w:id="101"/>
      <w:bookmarkEnd w:id="102"/>
      <w:bookmarkEnd w:id="103"/>
      <w:bookmarkEnd w:id="104"/>
      <w:bookmarkEnd w:id="105"/>
      <w:bookmarkEnd w:id="106"/>
      <w:bookmarkEnd w:id="107"/>
      <w:bookmarkEnd w:id="108"/>
      <w:bookmarkEnd w:id="109"/>
      <w:bookmarkEnd w:id="110"/>
      <w:bookmarkEnd w:id="111"/>
      <w:bookmarkEnd w:id="112"/>
    </w:p>
    <w:p w14:paraId="3E5601AD" w14:textId="77777777" w:rsidR="00582C6B" w:rsidRPr="00D31B84" w:rsidRDefault="00582C6B" w:rsidP="00582C6B">
      <w:pPr>
        <w:pStyle w:val="Akapitzlist"/>
        <w:numPr>
          <w:ilvl w:val="1"/>
          <w:numId w:val="28"/>
        </w:numPr>
        <w:spacing w:before="60"/>
        <w:outlineLvl w:val="0"/>
        <w:rPr>
          <w:rFonts w:cs="Times New Roman"/>
          <w:bCs/>
          <w:vanish/>
          <w:spacing w:val="-2"/>
          <w:kern w:val="32"/>
        </w:rPr>
      </w:pPr>
      <w:bookmarkStart w:id="113" w:name="_Toc9946490"/>
      <w:bookmarkStart w:id="114" w:name="_Toc10013269"/>
      <w:bookmarkStart w:id="115" w:name="_Toc10013433"/>
      <w:bookmarkStart w:id="116" w:name="_Toc10019222"/>
      <w:bookmarkStart w:id="117" w:name="_Toc10625334"/>
      <w:bookmarkStart w:id="118" w:name="_Toc12265605"/>
      <w:bookmarkStart w:id="119" w:name="_Toc12339080"/>
      <w:bookmarkStart w:id="120" w:name="_Toc12359648"/>
      <w:bookmarkStart w:id="121" w:name="_Toc30694465"/>
      <w:bookmarkStart w:id="122" w:name="_Toc30694559"/>
      <w:bookmarkStart w:id="123" w:name="_Toc31639639"/>
      <w:bookmarkStart w:id="124" w:name="_Toc57869483"/>
      <w:bookmarkEnd w:id="113"/>
      <w:bookmarkEnd w:id="114"/>
      <w:bookmarkEnd w:id="115"/>
      <w:bookmarkEnd w:id="116"/>
      <w:bookmarkEnd w:id="117"/>
      <w:bookmarkEnd w:id="118"/>
      <w:bookmarkEnd w:id="119"/>
      <w:bookmarkEnd w:id="120"/>
      <w:bookmarkEnd w:id="121"/>
      <w:bookmarkEnd w:id="122"/>
      <w:bookmarkEnd w:id="123"/>
      <w:bookmarkEnd w:id="124"/>
    </w:p>
    <w:p w14:paraId="048B2E08" w14:textId="77777777" w:rsidR="00582C6B" w:rsidRPr="00D31B84" w:rsidRDefault="00582C6B" w:rsidP="00582C6B">
      <w:pPr>
        <w:pStyle w:val="Akapitzlist"/>
        <w:numPr>
          <w:ilvl w:val="1"/>
          <w:numId w:val="28"/>
        </w:numPr>
        <w:spacing w:before="60"/>
        <w:outlineLvl w:val="0"/>
        <w:rPr>
          <w:rFonts w:cs="Times New Roman"/>
          <w:bCs/>
          <w:vanish/>
          <w:spacing w:val="-2"/>
          <w:kern w:val="32"/>
        </w:rPr>
      </w:pPr>
      <w:bookmarkStart w:id="125" w:name="_Toc9946491"/>
      <w:bookmarkStart w:id="126" w:name="_Toc10013270"/>
      <w:bookmarkStart w:id="127" w:name="_Toc10013434"/>
      <w:bookmarkStart w:id="128" w:name="_Toc10019223"/>
      <w:bookmarkStart w:id="129" w:name="_Toc10625335"/>
      <w:bookmarkStart w:id="130" w:name="_Toc12265606"/>
      <w:bookmarkStart w:id="131" w:name="_Toc12339081"/>
      <w:bookmarkStart w:id="132" w:name="_Toc12359649"/>
      <w:bookmarkStart w:id="133" w:name="_Toc30694466"/>
      <w:bookmarkStart w:id="134" w:name="_Toc30694560"/>
      <w:bookmarkStart w:id="135" w:name="_Toc31639640"/>
      <w:bookmarkStart w:id="136" w:name="_Toc57869484"/>
      <w:bookmarkEnd w:id="125"/>
      <w:bookmarkEnd w:id="126"/>
      <w:bookmarkEnd w:id="127"/>
      <w:bookmarkEnd w:id="128"/>
      <w:bookmarkEnd w:id="129"/>
      <w:bookmarkEnd w:id="130"/>
      <w:bookmarkEnd w:id="131"/>
      <w:bookmarkEnd w:id="132"/>
      <w:bookmarkEnd w:id="133"/>
      <w:bookmarkEnd w:id="134"/>
      <w:bookmarkEnd w:id="135"/>
      <w:bookmarkEnd w:id="136"/>
    </w:p>
    <w:p w14:paraId="6A7196C3" w14:textId="77777777" w:rsidR="00582C6B" w:rsidRPr="00D31B84" w:rsidRDefault="00582C6B" w:rsidP="00582C6B">
      <w:pPr>
        <w:pStyle w:val="Nagwek10"/>
        <w:numPr>
          <w:ilvl w:val="2"/>
          <w:numId w:val="28"/>
        </w:numPr>
        <w:tabs>
          <w:tab w:val="clear" w:pos="0"/>
        </w:tabs>
        <w:spacing w:before="60"/>
        <w:ind w:left="567" w:hanging="709"/>
        <w:rPr>
          <w:b w:val="0"/>
          <w:spacing w:val="-2"/>
          <w:sz w:val="22"/>
          <w:szCs w:val="22"/>
          <w:lang w:val="pl-PL"/>
        </w:rPr>
      </w:pPr>
      <w:bookmarkStart w:id="137" w:name="_Toc57869485"/>
      <w:r w:rsidRPr="00D31B84">
        <w:rPr>
          <w:b w:val="0"/>
          <w:spacing w:val="-2"/>
          <w:sz w:val="22"/>
          <w:szCs w:val="22"/>
          <w:lang w:val="pl-PL"/>
        </w:rPr>
        <w:t>Mała architektura</w:t>
      </w:r>
      <w:bookmarkEnd w:id="137"/>
    </w:p>
    <w:p w14:paraId="22B196FA" w14:textId="77777777" w:rsidR="00582C6B" w:rsidRPr="00D31B84" w:rsidRDefault="00582C6B" w:rsidP="00582C6B">
      <w:pPr>
        <w:pStyle w:val="Akapitzlist"/>
        <w:numPr>
          <w:ilvl w:val="0"/>
          <w:numId w:val="42"/>
        </w:numPr>
        <w:ind w:left="851" w:hanging="284"/>
        <w:rPr>
          <w:spacing w:val="-2"/>
        </w:rPr>
      </w:pPr>
      <w:r w:rsidRPr="00D31B84">
        <w:rPr>
          <w:spacing w:val="-2"/>
        </w:rPr>
        <w:t xml:space="preserve">Tablica (panel) z informacją dla osób niewidomych, w alfabecie </w:t>
      </w:r>
      <w:proofErr w:type="spellStart"/>
      <w:r w:rsidRPr="00D31B84">
        <w:rPr>
          <w:spacing w:val="-2"/>
        </w:rPr>
        <w:t>Braile’a</w:t>
      </w:r>
      <w:proofErr w:type="spellEnd"/>
      <w:r w:rsidRPr="00D31B84">
        <w:rPr>
          <w:spacing w:val="-2"/>
        </w:rPr>
        <w:t xml:space="preserve"> z informacjami opisowymi lokalizacji i schematami schodów, wind, wyjścia z peronu itd. Tablicę należy zamontować </w:t>
      </w:r>
      <w:r w:rsidR="006B2D1F">
        <w:rPr>
          <w:spacing w:val="-2"/>
        </w:rPr>
        <w:t xml:space="preserve">na dole schodów oraz </w:t>
      </w:r>
      <w:r w:rsidRPr="00D31B84">
        <w:rPr>
          <w:spacing w:val="-2"/>
        </w:rPr>
        <w:t>na pulpicie zlokalizowanym na peronie. Wymiary tablicy w formacie A3 należy dostosować do pulpitu – po dokładnym pomiarze. Tablicę należy wykonać z blachy nierdzewnej gr. 2 mm. Treść tablicy podlega uzgodnieniu przez Zamawiającego.</w:t>
      </w:r>
    </w:p>
    <w:p w14:paraId="11F9AA06" w14:textId="77777777" w:rsidR="00582C6B" w:rsidRPr="00D31B84" w:rsidRDefault="00582C6B" w:rsidP="00582C6B">
      <w:pPr>
        <w:pStyle w:val="Akapitzlist"/>
        <w:numPr>
          <w:ilvl w:val="0"/>
          <w:numId w:val="42"/>
        </w:numPr>
        <w:ind w:left="851" w:hanging="284"/>
        <w:rPr>
          <w:spacing w:val="-2"/>
        </w:rPr>
      </w:pPr>
      <w:r w:rsidRPr="00D31B84">
        <w:rPr>
          <w:spacing w:val="-2"/>
        </w:rPr>
        <w:t>Tablice informacyjne obejmują między innymi:</w:t>
      </w:r>
    </w:p>
    <w:p w14:paraId="31FC5A4F" w14:textId="77777777" w:rsidR="00582C6B" w:rsidRPr="00D31B84" w:rsidRDefault="00582C6B" w:rsidP="00582C6B">
      <w:pPr>
        <w:pStyle w:val="Akapitzlist1"/>
        <w:numPr>
          <w:ilvl w:val="0"/>
          <w:numId w:val="10"/>
        </w:numPr>
        <w:ind w:left="1134" w:hanging="283"/>
        <w:rPr>
          <w:spacing w:val="-2"/>
          <w:lang w:eastAsia="ar-SA"/>
        </w:rPr>
      </w:pPr>
      <w:r w:rsidRPr="00D31B84">
        <w:rPr>
          <w:spacing w:val="-2"/>
          <w:lang w:eastAsia="ar-SA"/>
        </w:rPr>
        <w:t>tablice ostrzegawcze - zakaz przejścia,</w:t>
      </w:r>
    </w:p>
    <w:p w14:paraId="39215008" w14:textId="77777777" w:rsidR="00582C6B" w:rsidRPr="00D31B84" w:rsidRDefault="00582C6B" w:rsidP="00582C6B">
      <w:pPr>
        <w:pStyle w:val="Akapitzlist1"/>
        <w:numPr>
          <w:ilvl w:val="0"/>
          <w:numId w:val="10"/>
        </w:numPr>
        <w:ind w:left="1134" w:hanging="283"/>
        <w:rPr>
          <w:spacing w:val="-2"/>
        </w:rPr>
      </w:pPr>
      <w:r w:rsidRPr="00D31B84">
        <w:rPr>
          <w:spacing w:val="-2"/>
          <w:lang w:eastAsia="ar-SA"/>
        </w:rPr>
        <w:t>tablice</w:t>
      </w:r>
      <w:r w:rsidRPr="00D31B84">
        <w:rPr>
          <w:spacing w:val="-2"/>
        </w:rPr>
        <w:t xml:space="preserve"> z piktogramami informacyjnymi i wszelkimi oznaczeniami kierunkowymi.</w:t>
      </w:r>
    </w:p>
    <w:p w14:paraId="4E0819BF" w14:textId="77777777" w:rsidR="00582C6B" w:rsidRPr="00D31B84" w:rsidRDefault="00582C6B" w:rsidP="00582C6B">
      <w:pPr>
        <w:ind w:left="851"/>
        <w:rPr>
          <w:spacing w:val="-2"/>
        </w:rPr>
      </w:pPr>
      <w:r w:rsidRPr="00D31B84">
        <w:rPr>
          <w:spacing w:val="-2"/>
        </w:rPr>
        <w:t xml:space="preserve">Wykonawca opracuje wzór i treść zamieszczaną na tablicach przy uzgodnieniu Zamawiającego. Następstwo informacji powinno odpowiadać ciągowi prowadzenia pasażera po obiekcie. </w:t>
      </w:r>
    </w:p>
    <w:p w14:paraId="27D0A23C" w14:textId="77777777" w:rsidR="00582C6B" w:rsidRPr="00D31B84" w:rsidRDefault="00582C6B" w:rsidP="00582C6B">
      <w:pPr>
        <w:ind w:left="851"/>
        <w:rPr>
          <w:spacing w:val="-2"/>
        </w:rPr>
      </w:pPr>
      <w:r w:rsidRPr="00D31B84">
        <w:rPr>
          <w:spacing w:val="-2"/>
        </w:rPr>
        <w:t>Do wykonania należy użyć blach aluminiowych lub stali nierdzewnej po akceptacji składu chemicznego przez Zamawiającego. Konstrukcja nośna – profile zamknięte.</w:t>
      </w:r>
    </w:p>
    <w:p w14:paraId="09EC9637" w14:textId="77777777" w:rsidR="00582C6B" w:rsidRPr="00D31B84" w:rsidRDefault="00582C6B" w:rsidP="00582C6B">
      <w:pPr>
        <w:pStyle w:val="Nagwek10"/>
        <w:numPr>
          <w:ilvl w:val="2"/>
          <w:numId w:val="28"/>
        </w:numPr>
        <w:tabs>
          <w:tab w:val="clear" w:pos="0"/>
        </w:tabs>
        <w:spacing w:before="60"/>
        <w:ind w:left="567" w:hanging="709"/>
        <w:rPr>
          <w:b w:val="0"/>
          <w:spacing w:val="-2"/>
          <w:sz w:val="22"/>
          <w:szCs w:val="22"/>
          <w:lang w:val="pl-PL"/>
        </w:rPr>
      </w:pPr>
      <w:bookmarkStart w:id="138" w:name="_Toc57869486"/>
      <w:r w:rsidRPr="00D31B84">
        <w:rPr>
          <w:b w:val="0"/>
          <w:spacing w:val="-2"/>
          <w:sz w:val="22"/>
          <w:szCs w:val="22"/>
          <w:lang w:val="pl-PL"/>
        </w:rPr>
        <w:t>Nawierzchnia na schodach terenowych</w:t>
      </w:r>
      <w:bookmarkEnd w:id="138"/>
    </w:p>
    <w:p w14:paraId="544B7B38" w14:textId="77777777" w:rsidR="00582C6B" w:rsidRPr="00D31B84" w:rsidRDefault="00582C6B" w:rsidP="00582C6B">
      <w:pPr>
        <w:pStyle w:val="Akapitzlist"/>
        <w:numPr>
          <w:ilvl w:val="0"/>
          <w:numId w:val="44"/>
        </w:numPr>
        <w:ind w:left="851" w:hanging="284"/>
        <w:rPr>
          <w:spacing w:val="-2"/>
        </w:rPr>
      </w:pPr>
      <w:r w:rsidRPr="00D31B84">
        <w:rPr>
          <w:spacing w:val="-2"/>
        </w:rPr>
        <w:t xml:space="preserve">Nawierzchnia powinna być trwała, nieśliska i odpowiednio wyprofilowana, wykonana z </w:t>
      </w:r>
      <w:r w:rsidR="006B2D1F">
        <w:rPr>
          <w:spacing w:val="-2"/>
        </w:rPr>
        <w:t>granitu.</w:t>
      </w:r>
    </w:p>
    <w:p w14:paraId="6EC2F8DE" w14:textId="77777777" w:rsidR="00582C6B" w:rsidRPr="00D31B84" w:rsidRDefault="00582C6B" w:rsidP="00582C6B">
      <w:pPr>
        <w:pStyle w:val="Akapitzlist"/>
        <w:numPr>
          <w:ilvl w:val="0"/>
          <w:numId w:val="44"/>
        </w:numPr>
        <w:ind w:left="851" w:hanging="284"/>
        <w:rPr>
          <w:spacing w:val="-2"/>
        </w:rPr>
      </w:pPr>
      <w:r w:rsidRPr="00D31B84">
        <w:rPr>
          <w:spacing w:val="-2"/>
        </w:rPr>
        <w:t>Powierzchnia powinna być zabezpieczona powłoką uszczelniająco-ochronną, kryjącą do betonu.</w:t>
      </w:r>
    </w:p>
    <w:p w14:paraId="48D26192" w14:textId="3EB3A12B" w:rsidR="00582C6B" w:rsidRDefault="00582C6B" w:rsidP="00582C6B">
      <w:pPr>
        <w:pStyle w:val="Akapitzlist"/>
        <w:numPr>
          <w:ilvl w:val="0"/>
          <w:numId w:val="44"/>
        </w:numPr>
        <w:ind w:left="851" w:hanging="284"/>
        <w:rPr>
          <w:spacing w:val="-2"/>
        </w:rPr>
      </w:pPr>
      <w:r w:rsidRPr="00D31B84">
        <w:rPr>
          <w:spacing w:val="-2"/>
        </w:rPr>
        <w:t>Dopuszcza się zastosowanie okładzin układanych na biegach schodów. Okładziny muszą spełniać wszelkie wymagania do stosowania w ruchu pieszym w warunkach zewnętrznych.</w:t>
      </w:r>
      <w:r w:rsidR="00A001F6">
        <w:rPr>
          <w:spacing w:val="-2"/>
        </w:rPr>
        <w:t xml:space="preserve"> </w:t>
      </w:r>
    </w:p>
    <w:p w14:paraId="61FBCAA3" w14:textId="125627AE" w:rsidR="00A001F6" w:rsidRPr="00A001F6" w:rsidRDefault="00A001F6" w:rsidP="00A001F6">
      <w:pPr>
        <w:pStyle w:val="Tekstkomentarza"/>
        <w:numPr>
          <w:ilvl w:val="0"/>
          <w:numId w:val="44"/>
        </w:numPr>
        <w:ind w:left="851" w:hanging="284"/>
        <w:rPr>
          <w:rFonts w:cs="Arial"/>
          <w:spacing w:val="-2"/>
          <w:sz w:val="22"/>
          <w:szCs w:val="22"/>
        </w:rPr>
      </w:pPr>
      <w:r w:rsidRPr="00A001F6">
        <w:rPr>
          <w:rFonts w:cs="Arial"/>
          <w:spacing w:val="-2"/>
          <w:sz w:val="22"/>
          <w:szCs w:val="22"/>
        </w:rPr>
        <w:t>Wymagana linia wizualna o szerokości minimum 5 cm do oznakowania powierzchni poziomej i pionowej pierwszego i ostatniego stopnia każdego biegu schodów.</w:t>
      </w:r>
    </w:p>
    <w:p w14:paraId="49F600DF" w14:textId="77777777" w:rsidR="00582C6B" w:rsidRPr="00D31B84" w:rsidRDefault="00582C6B" w:rsidP="00582C6B">
      <w:pPr>
        <w:pStyle w:val="Nagwek10"/>
        <w:numPr>
          <w:ilvl w:val="2"/>
          <w:numId w:val="28"/>
        </w:numPr>
        <w:tabs>
          <w:tab w:val="clear" w:pos="0"/>
        </w:tabs>
        <w:spacing w:before="60"/>
        <w:ind w:left="567" w:hanging="709"/>
        <w:rPr>
          <w:b w:val="0"/>
          <w:spacing w:val="-2"/>
          <w:sz w:val="22"/>
          <w:szCs w:val="22"/>
          <w:lang w:val="pl-PL"/>
        </w:rPr>
      </w:pPr>
      <w:bookmarkStart w:id="139" w:name="_Toc57869487"/>
      <w:r w:rsidRPr="00D31B84">
        <w:rPr>
          <w:b w:val="0"/>
          <w:spacing w:val="-2"/>
          <w:sz w:val="22"/>
          <w:szCs w:val="22"/>
          <w:lang w:val="pl-PL"/>
        </w:rPr>
        <w:t>Konstrukcja schodów terenowych</w:t>
      </w:r>
      <w:bookmarkEnd w:id="139"/>
    </w:p>
    <w:p w14:paraId="7D8C34E3" w14:textId="77777777" w:rsidR="00582C6B" w:rsidRPr="00D31B84" w:rsidRDefault="00582C6B" w:rsidP="00582C6B">
      <w:pPr>
        <w:pStyle w:val="Akapitzlist"/>
        <w:numPr>
          <w:ilvl w:val="0"/>
          <w:numId w:val="65"/>
        </w:numPr>
        <w:ind w:left="851" w:hanging="284"/>
        <w:rPr>
          <w:spacing w:val="-2"/>
        </w:rPr>
      </w:pPr>
      <w:r w:rsidRPr="00D31B84">
        <w:rPr>
          <w:spacing w:val="-2"/>
        </w:rPr>
        <w:t>Do wykonania konstrukcji schodów, uzupełnienia konstrukcji oraz ewentualnych prac fundamentowych należy stosować beton min. C30/37.</w:t>
      </w:r>
    </w:p>
    <w:p w14:paraId="06D5EC6B" w14:textId="77777777" w:rsidR="00582C6B" w:rsidRPr="00D31B84" w:rsidRDefault="00582C6B" w:rsidP="00582C6B">
      <w:pPr>
        <w:pStyle w:val="Akapitzlist"/>
        <w:numPr>
          <w:ilvl w:val="0"/>
          <w:numId w:val="65"/>
        </w:numPr>
        <w:ind w:left="851" w:hanging="284"/>
        <w:rPr>
          <w:spacing w:val="-2"/>
        </w:rPr>
      </w:pPr>
      <w:r w:rsidRPr="00D31B84">
        <w:rPr>
          <w:spacing w:val="-2"/>
        </w:rPr>
        <w:t>Łączenia pomiędzy kolejnymi częściami/segmentami należy uszczelnić kitem, masą plastyczną, taśmą elastyczną lub w inny, podobny sposób.</w:t>
      </w:r>
    </w:p>
    <w:p w14:paraId="57DB7367" w14:textId="77777777" w:rsidR="00582C6B" w:rsidRPr="00D31B84" w:rsidRDefault="00582C6B" w:rsidP="00582C6B">
      <w:pPr>
        <w:pStyle w:val="Akapitzlist"/>
        <w:numPr>
          <w:ilvl w:val="0"/>
          <w:numId w:val="65"/>
        </w:numPr>
        <w:ind w:left="851" w:hanging="284"/>
        <w:rPr>
          <w:spacing w:val="-2"/>
        </w:rPr>
      </w:pPr>
      <w:r w:rsidRPr="00D31B84">
        <w:rPr>
          <w:spacing w:val="-2"/>
        </w:rPr>
        <w:t>W przypadku pozostawienia ścianek, należy je poddać gruntownej regeneracji poprzez uzupełnienie ubytków odpowiednią trwałą zaprawą.</w:t>
      </w:r>
    </w:p>
    <w:p w14:paraId="18E7088B" w14:textId="77777777" w:rsidR="00582C6B" w:rsidRPr="00D31B84" w:rsidRDefault="00582C6B" w:rsidP="00582C6B">
      <w:pPr>
        <w:pStyle w:val="Akapitzlist"/>
        <w:numPr>
          <w:ilvl w:val="0"/>
          <w:numId w:val="65"/>
        </w:numPr>
        <w:ind w:left="851" w:hanging="284"/>
        <w:rPr>
          <w:spacing w:val="-2"/>
        </w:rPr>
      </w:pPr>
      <w:r w:rsidRPr="00D31B84">
        <w:rPr>
          <w:spacing w:val="-2"/>
        </w:rPr>
        <w:t>Do wykończenia ścianek nie dopuszcza się zastosowania okładzin lub mas i zapraw tynkarskich.</w:t>
      </w:r>
    </w:p>
    <w:p w14:paraId="723F72F7" w14:textId="440E342D" w:rsidR="00582C6B" w:rsidRDefault="00582C6B" w:rsidP="00582C6B">
      <w:pPr>
        <w:pStyle w:val="Akapitzlist"/>
        <w:numPr>
          <w:ilvl w:val="0"/>
          <w:numId w:val="65"/>
        </w:numPr>
        <w:ind w:left="851" w:hanging="284"/>
        <w:rPr>
          <w:spacing w:val="-2"/>
        </w:rPr>
      </w:pPr>
      <w:r w:rsidRPr="00D31B84">
        <w:rPr>
          <w:spacing w:val="-2"/>
        </w:rPr>
        <w:t>W celach wykończeniowych, po zregenerowaniu lub odtworzeniu ścianek, całą widoczną powierzchnię istniejących ścianek należy pokryć powłoką uszczelniająco-ochronną, kryjącą do betonu.</w:t>
      </w:r>
    </w:p>
    <w:p w14:paraId="6FF474EB" w14:textId="6E39D0FB" w:rsidR="00A001F6" w:rsidRPr="00D31B84" w:rsidRDefault="00A001F6" w:rsidP="00582C6B">
      <w:pPr>
        <w:pStyle w:val="Akapitzlist"/>
        <w:numPr>
          <w:ilvl w:val="0"/>
          <w:numId w:val="65"/>
        </w:numPr>
        <w:ind w:left="851" w:hanging="284"/>
        <w:rPr>
          <w:spacing w:val="-2"/>
        </w:rPr>
      </w:pPr>
      <w:r>
        <w:t>S</w:t>
      </w:r>
      <w:r w:rsidRPr="008D7ADB">
        <w:t>chody będące przedłużeniem kładki muszą mieć szerokość w świetle nie mniejszą niż szerokość kładki.</w:t>
      </w:r>
    </w:p>
    <w:p w14:paraId="072A6FF6" w14:textId="77777777" w:rsidR="00582C6B" w:rsidRPr="00D31B84" w:rsidRDefault="00582C6B" w:rsidP="00582C6B">
      <w:pPr>
        <w:pStyle w:val="Nagwek10"/>
        <w:numPr>
          <w:ilvl w:val="2"/>
          <w:numId w:val="28"/>
        </w:numPr>
        <w:tabs>
          <w:tab w:val="clear" w:pos="0"/>
        </w:tabs>
        <w:spacing w:before="60"/>
        <w:ind w:left="567" w:hanging="709"/>
        <w:rPr>
          <w:b w:val="0"/>
          <w:spacing w:val="-2"/>
          <w:sz w:val="22"/>
          <w:szCs w:val="22"/>
          <w:lang w:val="pl-PL"/>
        </w:rPr>
      </w:pPr>
      <w:bookmarkStart w:id="140" w:name="_Toc57869488"/>
      <w:r w:rsidRPr="00D31B84">
        <w:rPr>
          <w:b w:val="0"/>
          <w:spacing w:val="-2"/>
          <w:sz w:val="22"/>
          <w:szCs w:val="22"/>
          <w:lang w:val="pl-PL"/>
        </w:rPr>
        <w:t>Balustrady i poręcze, prowadnica dla rowerów</w:t>
      </w:r>
      <w:bookmarkEnd w:id="140"/>
    </w:p>
    <w:p w14:paraId="0215D829" w14:textId="77777777" w:rsidR="00582C6B" w:rsidRPr="00D31B84" w:rsidRDefault="00582C6B" w:rsidP="00582C6B">
      <w:pPr>
        <w:pStyle w:val="Akapitzlist"/>
        <w:numPr>
          <w:ilvl w:val="0"/>
          <w:numId w:val="70"/>
        </w:numPr>
        <w:ind w:left="851" w:hanging="284"/>
      </w:pPr>
      <w:r w:rsidRPr="00D31B84">
        <w:t>Konstrukcję (ramy) balustrad i poręczy należy wykonać ze stalowych profili zamkniętych. Segmenty należy wypełnić blachą ażurową perforowaną).</w:t>
      </w:r>
    </w:p>
    <w:p w14:paraId="1B123B51" w14:textId="77777777" w:rsidR="00582C6B" w:rsidRPr="00D31B84" w:rsidRDefault="00582C6B" w:rsidP="00582C6B">
      <w:pPr>
        <w:pStyle w:val="Akapitzlist"/>
        <w:numPr>
          <w:ilvl w:val="0"/>
          <w:numId w:val="70"/>
        </w:numPr>
        <w:ind w:left="851" w:hanging="284"/>
      </w:pPr>
      <w:r w:rsidRPr="00D31B84">
        <w:t>Balustradę należy wyposażyć w poręcz o przekroju okrągłym</w:t>
      </w:r>
      <w:r>
        <w:t>.</w:t>
      </w:r>
    </w:p>
    <w:p w14:paraId="257A6287" w14:textId="77777777" w:rsidR="00582C6B" w:rsidRPr="00D31B84" w:rsidRDefault="00582C6B" w:rsidP="00582C6B">
      <w:pPr>
        <w:pStyle w:val="Akapitzlist"/>
        <w:numPr>
          <w:ilvl w:val="0"/>
          <w:numId w:val="70"/>
        </w:numPr>
        <w:ind w:left="851" w:hanging="284"/>
      </w:pPr>
      <w:r w:rsidRPr="00D31B84">
        <w:t>Zamawiający wymaga, aby balustrada posiadała wygląd taki jak balustrada na kładce dla pieszych – tj. należy uzyskać w możliwie największym stopniu podobne cechy dotyczące koloru, wielkości przekroju i kształtu profili, przezierności blachy wypełniającej. Nawiązanie kolorystyczne dotyczy również poręczy.</w:t>
      </w:r>
    </w:p>
    <w:p w14:paraId="6322A630" w14:textId="77777777" w:rsidR="00582C6B" w:rsidRPr="00D31B84" w:rsidRDefault="00582C6B" w:rsidP="00582C6B">
      <w:pPr>
        <w:pStyle w:val="Akapitzlist"/>
        <w:numPr>
          <w:ilvl w:val="0"/>
          <w:numId w:val="70"/>
        </w:numPr>
        <w:ind w:left="851" w:hanging="284"/>
      </w:pPr>
      <w:r w:rsidRPr="00D31B84">
        <w:t>Prowadnicę dla rowerów należy zlokalizować możliwie najbliżej jednej z krawędzi schodów terenowych – tj. nie może ona utrudniać poruszanie się pieszym.</w:t>
      </w:r>
    </w:p>
    <w:p w14:paraId="434E74C6" w14:textId="77777777" w:rsidR="00582C6B" w:rsidRPr="00D31B84" w:rsidRDefault="00582C6B" w:rsidP="00582C6B">
      <w:pPr>
        <w:pStyle w:val="Akapitzlist"/>
        <w:numPr>
          <w:ilvl w:val="0"/>
          <w:numId w:val="70"/>
        </w:numPr>
        <w:ind w:left="851" w:hanging="284"/>
      </w:pPr>
      <w:r w:rsidRPr="00D31B84">
        <w:t>Prowadnica i jej lokalizacja jednocześnie musi być funkcjonalna dla osoby prowadzącej rower.</w:t>
      </w:r>
    </w:p>
    <w:p w14:paraId="33E2BB01" w14:textId="77777777" w:rsidR="00582C6B" w:rsidRPr="00D31B84" w:rsidRDefault="00582C6B" w:rsidP="00582C6B">
      <w:pPr>
        <w:pStyle w:val="Akapitzlist"/>
        <w:numPr>
          <w:ilvl w:val="0"/>
          <w:numId w:val="70"/>
        </w:numPr>
        <w:ind w:left="851" w:hanging="284"/>
      </w:pPr>
      <w:r w:rsidRPr="00D31B84">
        <w:lastRenderedPageBreak/>
        <w:t>Prowadnicę należy wykonać w formie stalowej rynienki, pomalowanej na żółto.</w:t>
      </w:r>
    </w:p>
    <w:p w14:paraId="1C2CDE7F" w14:textId="77777777" w:rsidR="00582C6B" w:rsidRPr="00D31B84" w:rsidRDefault="00582C6B" w:rsidP="00582C6B">
      <w:pPr>
        <w:pStyle w:val="Akapitzlist"/>
        <w:numPr>
          <w:ilvl w:val="0"/>
          <w:numId w:val="70"/>
        </w:numPr>
        <w:ind w:left="851" w:hanging="284"/>
      </w:pPr>
      <w:r w:rsidRPr="00D31B84">
        <w:t>Elementy stalowe muszą być zabezpieczone antykorozyjnie, zgodnie z wymaganiami niniejszego PFU.</w:t>
      </w:r>
    </w:p>
    <w:p w14:paraId="00606C68" w14:textId="77777777" w:rsidR="00582C6B" w:rsidRPr="00D31B84" w:rsidRDefault="00582C6B" w:rsidP="00582C6B">
      <w:pPr>
        <w:pStyle w:val="Nagwek10"/>
        <w:numPr>
          <w:ilvl w:val="2"/>
          <w:numId w:val="28"/>
        </w:numPr>
        <w:tabs>
          <w:tab w:val="clear" w:pos="0"/>
        </w:tabs>
        <w:spacing w:before="60"/>
        <w:ind w:left="567" w:hanging="709"/>
        <w:rPr>
          <w:b w:val="0"/>
          <w:spacing w:val="-2"/>
          <w:sz w:val="22"/>
          <w:szCs w:val="22"/>
          <w:lang w:val="pl-PL"/>
        </w:rPr>
      </w:pPr>
      <w:bookmarkStart w:id="141" w:name="_Toc57869489"/>
      <w:r w:rsidRPr="00D31B84">
        <w:rPr>
          <w:b w:val="0"/>
          <w:spacing w:val="-2"/>
          <w:sz w:val="22"/>
          <w:szCs w:val="22"/>
          <w:lang w:val="pl-PL"/>
        </w:rPr>
        <w:t>Nawierzchnia chodnikowa</w:t>
      </w:r>
      <w:bookmarkEnd w:id="141"/>
    </w:p>
    <w:p w14:paraId="0E2B8316" w14:textId="77777777" w:rsidR="00582C6B" w:rsidRPr="00D31B84" w:rsidRDefault="00582C6B" w:rsidP="00582C6B">
      <w:pPr>
        <w:pStyle w:val="Akapitzlist"/>
        <w:numPr>
          <w:ilvl w:val="0"/>
          <w:numId w:val="43"/>
        </w:numPr>
        <w:ind w:left="851" w:hanging="284"/>
        <w:rPr>
          <w:spacing w:val="-2"/>
        </w:rPr>
      </w:pPr>
      <w:r w:rsidRPr="00D31B84">
        <w:rPr>
          <w:spacing w:val="-2"/>
        </w:rPr>
        <w:t>Nawierzchnie te muszą być trwałe, nieśliskie i przede wszystkim nadające się do użytkowania w warunkach zewnętrznych.</w:t>
      </w:r>
    </w:p>
    <w:p w14:paraId="3650AA67" w14:textId="77777777" w:rsidR="00582C6B" w:rsidRPr="00A448CA" w:rsidRDefault="00582C6B" w:rsidP="00582C6B">
      <w:pPr>
        <w:pStyle w:val="Akapitzlist"/>
        <w:numPr>
          <w:ilvl w:val="0"/>
          <w:numId w:val="43"/>
        </w:numPr>
        <w:ind w:left="851" w:hanging="284"/>
        <w:rPr>
          <w:spacing w:val="-2"/>
        </w:rPr>
      </w:pPr>
      <w:r w:rsidRPr="00A448CA">
        <w:rPr>
          <w:spacing w:val="-2"/>
        </w:rPr>
        <w:t>Należy je wykonać z nowych elementów.</w:t>
      </w:r>
    </w:p>
    <w:p w14:paraId="4FA5F73B" w14:textId="77777777" w:rsidR="00582C6B" w:rsidRPr="00A448CA" w:rsidRDefault="00582C6B" w:rsidP="00582C6B">
      <w:pPr>
        <w:pStyle w:val="Akapitzlist"/>
        <w:numPr>
          <w:ilvl w:val="0"/>
          <w:numId w:val="43"/>
        </w:numPr>
        <w:ind w:left="851" w:hanging="284"/>
        <w:rPr>
          <w:spacing w:val="-2"/>
        </w:rPr>
      </w:pPr>
      <w:r w:rsidRPr="00A448CA">
        <w:t>Zamawiający wymaga, aby w</w:t>
      </w:r>
      <w:r w:rsidRPr="00A448CA">
        <w:rPr>
          <w:spacing w:val="-2"/>
        </w:rPr>
        <w:t xml:space="preserve">ygląd nawierzchni </w:t>
      </w:r>
      <w:r w:rsidRPr="00A448CA">
        <w:t xml:space="preserve">nawiązywał do nawierzchni </w:t>
      </w:r>
      <w:r>
        <w:t>chodnika i dojścia do windy</w:t>
      </w:r>
      <w:r w:rsidRPr="00A448CA">
        <w:t xml:space="preserve"> </w:t>
      </w:r>
      <w:r>
        <w:t>od strony ul. Kolejowej</w:t>
      </w:r>
      <w:r w:rsidRPr="00A448CA">
        <w:t>.</w:t>
      </w:r>
    </w:p>
    <w:p w14:paraId="2D0A7F3B" w14:textId="77777777" w:rsidR="00582C6B" w:rsidRPr="00D31B84" w:rsidRDefault="00582C6B" w:rsidP="00582C6B">
      <w:pPr>
        <w:pStyle w:val="Akapitzlist"/>
        <w:numPr>
          <w:ilvl w:val="0"/>
          <w:numId w:val="43"/>
        </w:numPr>
        <w:ind w:left="851" w:hanging="284"/>
        <w:rPr>
          <w:spacing w:val="-2"/>
        </w:rPr>
      </w:pPr>
      <w:r w:rsidRPr="00D31B84">
        <w:t>Nawierzchnię należy ułożyć na odpowiednio wyprofilowanym podłożu i na odpowiedniej podsypce.</w:t>
      </w:r>
    </w:p>
    <w:p w14:paraId="06BFCA63" w14:textId="77777777" w:rsidR="00582C6B" w:rsidRPr="00D31B84" w:rsidRDefault="00582C6B" w:rsidP="00582C6B">
      <w:pPr>
        <w:pStyle w:val="Nagwek10"/>
        <w:numPr>
          <w:ilvl w:val="2"/>
          <w:numId w:val="28"/>
        </w:numPr>
        <w:tabs>
          <w:tab w:val="clear" w:pos="0"/>
        </w:tabs>
        <w:spacing w:before="60"/>
        <w:ind w:left="567" w:hanging="709"/>
        <w:rPr>
          <w:b w:val="0"/>
          <w:spacing w:val="-2"/>
          <w:sz w:val="22"/>
          <w:szCs w:val="22"/>
          <w:lang w:val="pl-PL"/>
        </w:rPr>
      </w:pPr>
      <w:bookmarkStart w:id="142" w:name="_Toc57869490"/>
      <w:r w:rsidRPr="00D31B84">
        <w:rPr>
          <w:b w:val="0"/>
          <w:spacing w:val="-2"/>
          <w:sz w:val="22"/>
          <w:szCs w:val="22"/>
          <w:lang w:val="pl-PL"/>
        </w:rPr>
        <w:t>Nawierzchnie specjalne</w:t>
      </w:r>
      <w:bookmarkEnd w:id="142"/>
      <w:r w:rsidR="0066636F">
        <w:rPr>
          <w:b w:val="0"/>
          <w:spacing w:val="-2"/>
          <w:sz w:val="22"/>
          <w:szCs w:val="22"/>
          <w:lang w:val="pl-PL"/>
        </w:rPr>
        <w:t xml:space="preserve"> chodnika</w:t>
      </w:r>
    </w:p>
    <w:p w14:paraId="06C3E42D" w14:textId="77777777" w:rsidR="00582C6B" w:rsidRDefault="00582C6B" w:rsidP="0066636F">
      <w:pPr>
        <w:pStyle w:val="Akapitzlist"/>
        <w:numPr>
          <w:ilvl w:val="0"/>
          <w:numId w:val="73"/>
        </w:numPr>
        <w:ind w:left="851" w:hanging="284"/>
        <w:rPr>
          <w:spacing w:val="-2"/>
        </w:rPr>
      </w:pPr>
      <w:r w:rsidRPr="00D31B84">
        <w:rPr>
          <w:spacing w:val="-2"/>
        </w:rPr>
        <w:t>Nawierzchnie te muszą być trwałe, nieśliskie, w możliwie największym stopniu zintegrowane z nawierzchnią właściwą i przede wszystkim nadające się do użytkowania w warunkach zewnętrznych. Nie dopuszcza się stosowania rozwiązań opartych na elementach i profilach metalowych.</w:t>
      </w:r>
    </w:p>
    <w:p w14:paraId="24154C45" w14:textId="77777777" w:rsidR="00582C6B" w:rsidRPr="00D31B84" w:rsidRDefault="00582C6B" w:rsidP="0066636F">
      <w:pPr>
        <w:pStyle w:val="Akapitzlist"/>
        <w:numPr>
          <w:ilvl w:val="0"/>
          <w:numId w:val="73"/>
        </w:numPr>
        <w:ind w:left="851" w:hanging="284"/>
        <w:rPr>
          <w:spacing w:val="-2"/>
        </w:rPr>
      </w:pPr>
      <w:r>
        <w:rPr>
          <w:spacing w:val="-2"/>
        </w:rPr>
        <w:t>Nawierzchnie specjalne należy odpowiednio dostosować do rodzaju nawierzchni przy wejściu na schody od strony ul. Kolejowej i na „półpiętrze” przy wejściu na kładkę.</w:t>
      </w:r>
    </w:p>
    <w:p w14:paraId="601BB633" w14:textId="77777777" w:rsidR="00582C6B" w:rsidRPr="00D31B84" w:rsidRDefault="00582C6B" w:rsidP="0066636F">
      <w:pPr>
        <w:pStyle w:val="Akapitzlist"/>
        <w:numPr>
          <w:ilvl w:val="0"/>
          <w:numId w:val="73"/>
        </w:numPr>
        <w:ind w:left="851" w:hanging="284"/>
        <w:rPr>
          <w:spacing w:val="-2"/>
        </w:rPr>
      </w:pPr>
      <w:r w:rsidRPr="00D31B84">
        <w:rPr>
          <w:spacing w:val="-2"/>
        </w:rPr>
        <w:t>Nawierzchnia może być wyprofilowana w materiale rodzimym danej nawierzchni lub wprowadzona jako materiał oddzielny. Wówczas wymagana jest jego integracja z nawierzchnią zasadniczą i wykonanie właściwego, bezpiecznego styku, a także nie dopuszcza się punktowego mocowania takiej nawierzchni.</w:t>
      </w:r>
    </w:p>
    <w:p w14:paraId="2229B924" w14:textId="77777777" w:rsidR="00582C6B" w:rsidRPr="00D31B84" w:rsidRDefault="00582C6B" w:rsidP="0066636F">
      <w:pPr>
        <w:pStyle w:val="Akapitzlist"/>
        <w:numPr>
          <w:ilvl w:val="0"/>
          <w:numId w:val="73"/>
        </w:numPr>
        <w:ind w:left="851" w:hanging="284"/>
        <w:rPr>
          <w:spacing w:val="-2"/>
        </w:rPr>
      </w:pPr>
      <w:r w:rsidRPr="00D31B84">
        <w:rPr>
          <w:spacing w:val="-2"/>
        </w:rPr>
        <w:t>Ścieżki prowadzenia powinny posiadać podłużne ryfle, strukturą odbiegające od sąsiednich powierzchni (nawierzchni peronu, faktury płyty peronowej, w tym ostrzegawczego pasa dotykowego itp.). Szerokość ścieżki wynosi 40 cm.</w:t>
      </w:r>
    </w:p>
    <w:p w14:paraId="35B06229" w14:textId="77777777" w:rsidR="00582C6B" w:rsidRPr="00D31B84" w:rsidRDefault="00582C6B" w:rsidP="0066636F">
      <w:pPr>
        <w:pStyle w:val="Akapitzlist"/>
        <w:numPr>
          <w:ilvl w:val="0"/>
          <w:numId w:val="73"/>
        </w:numPr>
        <w:ind w:left="851" w:hanging="284"/>
        <w:rPr>
          <w:spacing w:val="-2"/>
        </w:rPr>
      </w:pPr>
      <w:r w:rsidRPr="00D31B84">
        <w:rPr>
          <w:spacing w:val="-2"/>
        </w:rPr>
        <w:t xml:space="preserve">Pola uwagi – o wielkości </w:t>
      </w:r>
      <w:r>
        <w:rPr>
          <w:spacing w:val="-2"/>
        </w:rPr>
        <w:t>60</w:t>
      </w:r>
      <w:r w:rsidRPr="00D31B84">
        <w:rPr>
          <w:spacing w:val="-2"/>
        </w:rPr>
        <w:t>x</w:t>
      </w:r>
      <w:r>
        <w:rPr>
          <w:spacing w:val="-2"/>
        </w:rPr>
        <w:t>6</w:t>
      </w:r>
      <w:r w:rsidRPr="00D31B84">
        <w:rPr>
          <w:spacing w:val="-2"/>
        </w:rPr>
        <w:t xml:space="preserve">0 cm. </w:t>
      </w:r>
      <w:proofErr w:type="spellStart"/>
      <w:r w:rsidRPr="00D31B84">
        <w:rPr>
          <w:spacing w:val="-2"/>
        </w:rPr>
        <w:t>Ryfel</w:t>
      </w:r>
      <w:proofErr w:type="spellEnd"/>
      <w:r w:rsidRPr="00D31B84">
        <w:rPr>
          <w:spacing w:val="-2"/>
        </w:rPr>
        <w:t xml:space="preserve"> powinien być wypukły o innej fakturze niż elementy pozostałe.</w:t>
      </w:r>
    </w:p>
    <w:p w14:paraId="4AB28EB1" w14:textId="77777777" w:rsidR="00582C6B" w:rsidRPr="00D31B84" w:rsidRDefault="00582C6B" w:rsidP="0066636F">
      <w:pPr>
        <w:pStyle w:val="Akapitzlist"/>
        <w:numPr>
          <w:ilvl w:val="0"/>
          <w:numId w:val="73"/>
        </w:numPr>
        <w:ind w:left="851" w:hanging="284"/>
        <w:rPr>
          <w:spacing w:val="-2"/>
        </w:rPr>
      </w:pPr>
      <w:r w:rsidRPr="00D31B84">
        <w:rPr>
          <w:spacing w:val="-2"/>
        </w:rPr>
        <w:t>Ostrzegawcza linia wizualna  – wykonana w kolorystyce żółtej. Jest stosowana m.in. na krawędzi pierwszego i ostatniego stopnia każdego biegu schodowego. Wówczas szerokość linii wynosi po 10 cm na powierzchni poziomej jak i pionowej.</w:t>
      </w:r>
    </w:p>
    <w:p w14:paraId="3F19074C" w14:textId="77777777" w:rsidR="0066636F" w:rsidRDefault="00582C6B" w:rsidP="0066636F">
      <w:pPr>
        <w:pStyle w:val="Akapitzlist"/>
        <w:numPr>
          <w:ilvl w:val="0"/>
          <w:numId w:val="73"/>
        </w:numPr>
        <w:ind w:left="851" w:hanging="284"/>
        <w:rPr>
          <w:spacing w:val="-2"/>
        </w:rPr>
      </w:pPr>
      <w:r w:rsidRPr="00D31B84">
        <w:rPr>
          <w:spacing w:val="-2"/>
        </w:rPr>
        <w:t>Ostrzegawczy pas dotykowy – wykonany o szerokości 60 cm. Znaki wypukłe w formie ściętego stożka lub sfery kuli, rozmieszczone w układzie siatki prostokątnej. Pas wykonany będzie w obszarach np. przy wejściu na schody, do windy, itp.</w:t>
      </w:r>
    </w:p>
    <w:p w14:paraId="3E39D723" w14:textId="77777777" w:rsidR="0066636F" w:rsidRPr="00D31B84" w:rsidRDefault="0066636F" w:rsidP="0066636F">
      <w:pPr>
        <w:pStyle w:val="Nagwek10"/>
        <w:numPr>
          <w:ilvl w:val="2"/>
          <w:numId w:val="28"/>
        </w:numPr>
        <w:spacing w:before="60"/>
        <w:ind w:left="567" w:hanging="709"/>
        <w:rPr>
          <w:b w:val="0"/>
          <w:spacing w:val="-2"/>
          <w:sz w:val="22"/>
          <w:szCs w:val="22"/>
          <w:lang w:val="pl-PL"/>
        </w:rPr>
      </w:pPr>
      <w:r>
        <w:rPr>
          <w:b w:val="0"/>
          <w:spacing w:val="-2"/>
          <w:sz w:val="22"/>
          <w:szCs w:val="22"/>
          <w:lang w:val="pl-PL"/>
        </w:rPr>
        <w:t>Nawierzchnia na k</w:t>
      </w:r>
      <w:r w:rsidRPr="00D31B84">
        <w:rPr>
          <w:b w:val="0"/>
          <w:spacing w:val="-2"/>
          <w:sz w:val="22"/>
          <w:szCs w:val="22"/>
          <w:lang w:val="pl-PL"/>
        </w:rPr>
        <w:t>ład</w:t>
      </w:r>
      <w:r>
        <w:rPr>
          <w:b w:val="0"/>
          <w:spacing w:val="-2"/>
          <w:sz w:val="22"/>
          <w:szCs w:val="22"/>
          <w:lang w:val="pl-PL"/>
        </w:rPr>
        <w:t>ce</w:t>
      </w:r>
      <w:r w:rsidRPr="00D31B84">
        <w:rPr>
          <w:b w:val="0"/>
          <w:spacing w:val="-2"/>
          <w:sz w:val="22"/>
          <w:szCs w:val="22"/>
          <w:lang w:val="pl-PL"/>
        </w:rPr>
        <w:t xml:space="preserve"> dla pieszych</w:t>
      </w:r>
    </w:p>
    <w:p w14:paraId="4BFF1C1A" w14:textId="77777777" w:rsidR="00402A53" w:rsidRPr="00402A53" w:rsidRDefault="00402A53" w:rsidP="00402A53">
      <w:pPr>
        <w:pStyle w:val="Akapitzlist"/>
        <w:numPr>
          <w:ilvl w:val="0"/>
          <w:numId w:val="75"/>
        </w:numPr>
        <w:rPr>
          <w:spacing w:val="-2"/>
        </w:rPr>
      </w:pPr>
      <w:r w:rsidRPr="00402A53">
        <w:rPr>
          <w:spacing w:val="-2"/>
        </w:rPr>
        <w:t>Nawierzchnię</w:t>
      </w:r>
      <w:r w:rsidR="0066636F" w:rsidRPr="00402A53">
        <w:rPr>
          <w:spacing w:val="-2"/>
        </w:rPr>
        <w:t xml:space="preserve"> należy wykonać nową w postaci wylewki z betonu. Należy zastosować mieszankę z betonu ulepszonego, modyfikowanego typu PCC, zbrojoną strukturalnymi włóknami polimerowymi w ilości minimum 2,0 kg na 1m</w:t>
      </w:r>
      <w:r w:rsidR="0066636F" w:rsidRPr="00402A53">
        <w:rPr>
          <w:spacing w:val="-2"/>
          <w:vertAlign w:val="superscript"/>
        </w:rPr>
        <w:t>3</w:t>
      </w:r>
      <w:r w:rsidR="0066636F" w:rsidRPr="00402A53">
        <w:rPr>
          <w:spacing w:val="-2"/>
        </w:rPr>
        <w:t xml:space="preserve"> mieszanki.</w:t>
      </w:r>
      <w:r w:rsidRPr="00402A53">
        <w:rPr>
          <w:spacing w:val="-2"/>
        </w:rPr>
        <w:t xml:space="preserve"> </w:t>
      </w:r>
    </w:p>
    <w:p w14:paraId="14E5E8BD" w14:textId="77777777" w:rsidR="0066636F" w:rsidRPr="00402A53" w:rsidRDefault="0066636F" w:rsidP="00402A53">
      <w:pPr>
        <w:pStyle w:val="Akapitzlist"/>
        <w:numPr>
          <w:ilvl w:val="0"/>
          <w:numId w:val="75"/>
        </w:numPr>
        <w:rPr>
          <w:spacing w:val="-2"/>
        </w:rPr>
      </w:pPr>
      <w:r w:rsidRPr="00402A53">
        <w:rPr>
          <w:spacing w:val="-2"/>
        </w:rPr>
        <w:t>Grubość warstwy nawierzchni oraz jej pochylenia (spadki) należy dostosować  odpowiednio do poziomu (rzędnej) podestów przy windach, podestów przy schodach prowadzących na peron oraz schodów (wraz z korytami odwodnieniowymi) prowadzących z kładki (na przyczółkach) w kierunku ul. Kolejowej i ul. Sobieskiego. Spadki poprzeczne powinny być do wewnątrz, a woda odprowadzona do koryt na końcach pomostu.</w:t>
      </w:r>
    </w:p>
    <w:p w14:paraId="531E6596" w14:textId="77777777" w:rsidR="0066636F" w:rsidRPr="00402A53" w:rsidRDefault="0066636F" w:rsidP="00402A53">
      <w:pPr>
        <w:pStyle w:val="Akapitzlist"/>
        <w:numPr>
          <w:ilvl w:val="0"/>
          <w:numId w:val="75"/>
        </w:numPr>
        <w:rPr>
          <w:spacing w:val="-2"/>
        </w:rPr>
      </w:pPr>
      <w:r w:rsidRPr="00402A53">
        <w:rPr>
          <w:spacing w:val="-2"/>
        </w:rPr>
        <w:t>Nawierzchnia powinna posiadać odpowiednie dylatacje przeciwskurczowe podłużne i poprzeczne (w tym dylatacje pozorne). Dylatacje winny być wypełnione odpowiednim trwałym materiałem plastycznym w kolorze nawierzchni. Dylatacje należy również wykonać we wszystkich wymaganych punktach styku, np. na styku z korytem odwodnieniowym.</w:t>
      </w:r>
    </w:p>
    <w:p w14:paraId="502C1DE8" w14:textId="77777777" w:rsidR="0066636F" w:rsidRPr="00402A53" w:rsidRDefault="0066636F" w:rsidP="00402A53">
      <w:pPr>
        <w:pStyle w:val="Akapitzlist"/>
        <w:numPr>
          <w:ilvl w:val="0"/>
          <w:numId w:val="75"/>
        </w:numPr>
        <w:rPr>
          <w:spacing w:val="-2"/>
        </w:rPr>
      </w:pPr>
      <w:r w:rsidRPr="00402A53">
        <w:rPr>
          <w:spacing w:val="-2"/>
        </w:rPr>
        <w:t xml:space="preserve">Górna powierzchnia wylewki podlega </w:t>
      </w:r>
      <w:proofErr w:type="spellStart"/>
      <w:r w:rsidRPr="00402A53">
        <w:rPr>
          <w:spacing w:val="-2"/>
        </w:rPr>
        <w:t>uszorstnieniu</w:t>
      </w:r>
      <w:proofErr w:type="spellEnd"/>
      <w:r w:rsidRPr="00402A53">
        <w:rPr>
          <w:spacing w:val="-2"/>
        </w:rPr>
        <w:t xml:space="preserve"> np. poprzez szczotkowanie.</w:t>
      </w:r>
    </w:p>
    <w:p w14:paraId="21F40BF8" w14:textId="77777777" w:rsidR="00386B0E" w:rsidRDefault="0066636F" w:rsidP="00402A53">
      <w:pPr>
        <w:pStyle w:val="Akapitzlist"/>
        <w:numPr>
          <w:ilvl w:val="0"/>
          <w:numId w:val="75"/>
        </w:numPr>
        <w:rPr>
          <w:spacing w:val="-2"/>
        </w:rPr>
      </w:pPr>
      <w:r w:rsidRPr="00402A53">
        <w:rPr>
          <w:spacing w:val="-2"/>
        </w:rPr>
        <w:t xml:space="preserve">Nawierzchnia na kładce powinna być odpowiednio wyprofilowana, tak aby woda z opadów nie </w:t>
      </w:r>
    </w:p>
    <w:p w14:paraId="47843522" w14:textId="5BAD49C6" w:rsidR="0066636F" w:rsidRDefault="0066636F" w:rsidP="00386B0E">
      <w:pPr>
        <w:pStyle w:val="Akapitzlist"/>
        <w:ind w:left="927"/>
        <w:rPr>
          <w:spacing w:val="-2"/>
        </w:rPr>
      </w:pPr>
      <w:r w:rsidRPr="00402A53">
        <w:rPr>
          <w:spacing w:val="-2"/>
        </w:rPr>
        <w:lastRenderedPageBreak/>
        <w:t xml:space="preserve">gromadziła się. </w:t>
      </w:r>
    </w:p>
    <w:p w14:paraId="35F729C0" w14:textId="77777777" w:rsidR="00402A53" w:rsidRDefault="00402A53" w:rsidP="00402A53">
      <w:pPr>
        <w:pStyle w:val="Akapitzlist"/>
        <w:numPr>
          <w:ilvl w:val="0"/>
          <w:numId w:val="75"/>
        </w:numPr>
        <w:rPr>
          <w:spacing w:val="-2"/>
        </w:rPr>
      </w:pPr>
      <w:r>
        <w:rPr>
          <w:spacing w:val="-2"/>
        </w:rPr>
        <w:t xml:space="preserve">Kładkę należy wyposażyć w nawierzchnie specjalne dla osób z ograniczoną możliwością poruszania się, są to m.in. ścieżki prowadzenia, pola uwagi, pasy ostrzegające przez zmianą poziomu/pochylenia. </w:t>
      </w:r>
    </w:p>
    <w:p w14:paraId="660980C4" w14:textId="75179668" w:rsidR="001751BF" w:rsidRPr="00A001F6" w:rsidRDefault="00266DD7" w:rsidP="00402A53">
      <w:pPr>
        <w:pStyle w:val="Akapitzlist"/>
        <w:numPr>
          <w:ilvl w:val="0"/>
          <w:numId w:val="75"/>
        </w:numPr>
        <w:rPr>
          <w:spacing w:val="-2"/>
        </w:rPr>
      </w:pPr>
      <w:r>
        <w:t>Na płycie pomostu kładki (na całej szerokości płyty) oraz schodach</w:t>
      </w:r>
      <w:r>
        <w:br/>
        <w:t>zaprojektowano nawierzchnio izolację z żywic epoksydowo - poliuretanowych</w:t>
      </w:r>
      <w:r>
        <w:br/>
        <w:t>gr. min 5 mm, w kolorze RAL 7030 – szary kamienny. Zastosowana</w:t>
      </w:r>
      <w:r>
        <w:br/>
        <w:t>nawierzchnio - izolacja powinna być odporna na ścieranie i zapewniać dużą</w:t>
      </w:r>
      <w:r>
        <w:br/>
        <w:t>szorstkość również w warunkach zawilgocenia (klasa antypoślizgowość</w:t>
      </w:r>
      <w:r>
        <w:br/>
        <w:t>gwarantująca bezpieczeństwo użytkowania – R11 V4, wskaźnik szorstkości ≥</w:t>
      </w:r>
      <w:r>
        <w:br/>
        <w:t>65 RT).</w:t>
      </w:r>
    </w:p>
    <w:p w14:paraId="24F206F3" w14:textId="56D4FD81" w:rsidR="00A001F6" w:rsidRPr="00A001F6" w:rsidRDefault="00A001F6" w:rsidP="00A001F6">
      <w:pPr>
        <w:pStyle w:val="Tekstkomentarza"/>
        <w:numPr>
          <w:ilvl w:val="0"/>
          <w:numId w:val="75"/>
        </w:numPr>
        <w:rPr>
          <w:rFonts w:cs="Arial"/>
          <w:sz w:val="22"/>
          <w:szCs w:val="22"/>
        </w:rPr>
      </w:pPr>
      <w:r w:rsidRPr="008D7ADB">
        <w:rPr>
          <w:rFonts w:cs="Arial"/>
          <w:sz w:val="22"/>
          <w:szCs w:val="22"/>
        </w:rPr>
        <w:t>Należy zapewnić przynajmniej minimalną szerokość użytkową dla komunikacji jaka ma wynosić w świetle nie mniej niż 3,00m</w:t>
      </w:r>
      <w:r>
        <w:rPr>
          <w:rFonts w:cs="Arial"/>
          <w:sz w:val="22"/>
          <w:szCs w:val="22"/>
        </w:rPr>
        <w:t>.</w:t>
      </w:r>
      <w:r w:rsidRPr="008D7ADB">
        <w:rPr>
          <w:rFonts w:cs="Arial"/>
          <w:sz w:val="22"/>
          <w:szCs w:val="22"/>
        </w:rPr>
        <w:t xml:space="preserve"> </w:t>
      </w:r>
    </w:p>
    <w:p w14:paraId="2C12D0D4" w14:textId="77777777" w:rsidR="00A001F6" w:rsidRPr="00D31B84" w:rsidRDefault="00A001F6" w:rsidP="00A001F6">
      <w:pPr>
        <w:pStyle w:val="Akapitzlist"/>
        <w:numPr>
          <w:ilvl w:val="0"/>
          <w:numId w:val="75"/>
        </w:numPr>
      </w:pPr>
      <w:r>
        <w:t>Zastosowane materiały budowlane kładki powinny być niepalne lub niezapalne.</w:t>
      </w:r>
    </w:p>
    <w:p w14:paraId="159DCD20" w14:textId="77777777" w:rsidR="0066636F" w:rsidRPr="00D31B84" w:rsidRDefault="0066636F" w:rsidP="0066636F">
      <w:pPr>
        <w:pStyle w:val="Nagwek10"/>
        <w:numPr>
          <w:ilvl w:val="2"/>
          <w:numId w:val="28"/>
        </w:numPr>
        <w:spacing w:before="60"/>
        <w:ind w:left="567" w:hanging="709"/>
        <w:rPr>
          <w:b w:val="0"/>
          <w:spacing w:val="-2"/>
          <w:sz w:val="22"/>
          <w:szCs w:val="22"/>
          <w:lang w:val="pl-PL"/>
        </w:rPr>
      </w:pPr>
      <w:r w:rsidRPr="00D31B84">
        <w:rPr>
          <w:b w:val="0"/>
          <w:spacing w:val="-2"/>
          <w:sz w:val="22"/>
          <w:szCs w:val="22"/>
          <w:lang w:val="pl-PL"/>
        </w:rPr>
        <w:t>Pomost kładki</w:t>
      </w:r>
    </w:p>
    <w:p w14:paraId="61D30A02" w14:textId="77777777" w:rsidR="0066636F" w:rsidRPr="00402A53" w:rsidRDefault="0066636F" w:rsidP="00402A53">
      <w:pPr>
        <w:pStyle w:val="Akapitzlist"/>
        <w:numPr>
          <w:ilvl w:val="0"/>
          <w:numId w:val="76"/>
        </w:numPr>
        <w:rPr>
          <w:spacing w:val="-2"/>
        </w:rPr>
      </w:pPr>
      <w:r w:rsidRPr="00402A53">
        <w:rPr>
          <w:spacing w:val="-2"/>
        </w:rPr>
        <w:t>Należy dokonać niezbędnego uzupełnienia i/lub adaptację elementów stalowych w płycie pomostu, tak aby możliwe było ułożenie warstw nowej izolacji i nawierzchni.</w:t>
      </w:r>
    </w:p>
    <w:p w14:paraId="7833D035" w14:textId="77777777" w:rsidR="0066636F" w:rsidRPr="00402A53" w:rsidRDefault="0066636F" w:rsidP="00402A53">
      <w:pPr>
        <w:pStyle w:val="Akapitzlist"/>
        <w:numPr>
          <w:ilvl w:val="0"/>
          <w:numId w:val="76"/>
        </w:numPr>
        <w:rPr>
          <w:spacing w:val="-2"/>
        </w:rPr>
      </w:pPr>
      <w:r w:rsidRPr="00402A53">
        <w:rPr>
          <w:spacing w:val="-2"/>
        </w:rPr>
        <w:t>Belki policzkowe (gzymsowe) i płyta pomostu podlegają oczyszczeniu (po zdemontowaniu istniejącej nawierzchni bitumicznej) przy użyciu możliwie najmniej uciążliwej technologii, takiej jak szlifowanie papierem</w:t>
      </w:r>
    </w:p>
    <w:p w14:paraId="76C76727" w14:textId="77777777" w:rsidR="0066636F" w:rsidRPr="00402A53" w:rsidRDefault="0066636F" w:rsidP="00402A53">
      <w:pPr>
        <w:pStyle w:val="Akapitzlist"/>
        <w:numPr>
          <w:ilvl w:val="0"/>
          <w:numId w:val="76"/>
        </w:numPr>
        <w:rPr>
          <w:spacing w:val="-2"/>
        </w:rPr>
      </w:pPr>
      <w:r w:rsidRPr="00402A53">
        <w:rPr>
          <w:spacing w:val="-2"/>
        </w:rPr>
        <w:t>Po oczyszczeniu, belki policzkowe należy pokryć warstwami gruntującymi i zabezpieczającymi. Należy stosować farby i lakiery zawierające dodatki antykorozyjne. Ilość warstw wg zaleceń producenta powłoki.</w:t>
      </w:r>
    </w:p>
    <w:p w14:paraId="5ACD4491" w14:textId="77777777" w:rsidR="0066636F" w:rsidRPr="00402A53" w:rsidRDefault="0066636F" w:rsidP="00402A53">
      <w:pPr>
        <w:pStyle w:val="Akapitzlist"/>
        <w:numPr>
          <w:ilvl w:val="0"/>
          <w:numId w:val="76"/>
        </w:numPr>
        <w:rPr>
          <w:spacing w:val="-2"/>
        </w:rPr>
      </w:pPr>
      <w:r w:rsidRPr="00402A53">
        <w:rPr>
          <w:spacing w:val="-2"/>
        </w:rPr>
        <w:t>Na płycie pomostu należy wykonać warstwy izolacyjne dostosowane do nowego typu nawierzchni – na bazie materiałów żywicznych z inhibitorem korozji. Należy też zastosować metody zwiększające przyczepności do nowej wylewki betonowej, np. posypkę kwarcową.</w:t>
      </w:r>
    </w:p>
    <w:p w14:paraId="0FCC6331" w14:textId="77777777" w:rsidR="0066636F" w:rsidRPr="00402A53" w:rsidRDefault="0066636F" w:rsidP="00402A53">
      <w:pPr>
        <w:pStyle w:val="Akapitzlist"/>
        <w:numPr>
          <w:ilvl w:val="0"/>
          <w:numId w:val="76"/>
        </w:numPr>
        <w:rPr>
          <w:spacing w:val="-2"/>
        </w:rPr>
      </w:pPr>
      <w:r w:rsidRPr="00402A53">
        <w:rPr>
          <w:spacing w:val="-2"/>
        </w:rPr>
        <w:t>Elementy wymagające cięcia należy zabezpieczyć powłokami zawierającymi domieszki cynkowe.</w:t>
      </w:r>
    </w:p>
    <w:p w14:paraId="2F061396" w14:textId="77777777" w:rsidR="0066636F" w:rsidRPr="00402A53" w:rsidRDefault="0066636F" w:rsidP="00402A53">
      <w:pPr>
        <w:pStyle w:val="Akapitzlist"/>
        <w:numPr>
          <w:ilvl w:val="0"/>
          <w:numId w:val="76"/>
        </w:numPr>
        <w:rPr>
          <w:spacing w:val="-2"/>
        </w:rPr>
      </w:pPr>
      <w:r w:rsidRPr="00402A53">
        <w:rPr>
          <w:spacing w:val="-2"/>
        </w:rPr>
        <w:t>Należy przewidzieć wymianę dylatacji mostowych w przypadku ich złego stanu lub braku możliwości adaptacji.</w:t>
      </w:r>
    </w:p>
    <w:p w14:paraId="172A3198" w14:textId="77777777" w:rsidR="00402A53" w:rsidRPr="00D31B84" w:rsidRDefault="00402A53" w:rsidP="00402A53">
      <w:pPr>
        <w:pStyle w:val="Nagwek10"/>
        <w:numPr>
          <w:ilvl w:val="2"/>
          <w:numId w:val="28"/>
        </w:numPr>
        <w:spacing w:before="60"/>
        <w:ind w:left="567" w:hanging="709"/>
        <w:rPr>
          <w:spacing w:val="-2"/>
        </w:rPr>
      </w:pPr>
      <w:r w:rsidRPr="00D31B84">
        <w:rPr>
          <w:b w:val="0"/>
          <w:spacing w:val="-2"/>
          <w:sz w:val="22"/>
          <w:szCs w:val="22"/>
          <w:lang w:val="pl-PL"/>
        </w:rPr>
        <w:t>Odwodnienie liniowe</w:t>
      </w:r>
    </w:p>
    <w:p w14:paraId="48BD4E5D" w14:textId="77777777" w:rsidR="0066636F" w:rsidRPr="00402A53" w:rsidRDefault="00402A53" w:rsidP="00402A53">
      <w:pPr>
        <w:pStyle w:val="Akapitzlist"/>
        <w:numPr>
          <w:ilvl w:val="0"/>
          <w:numId w:val="77"/>
        </w:numPr>
        <w:rPr>
          <w:spacing w:val="-2"/>
        </w:rPr>
      </w:pPr>
      <w:r>
        <w:rPr>
          <w:spacing w:val="-2"/>
        </w:rPr>
        <w:t>Wybudować</w:t>
      </w:r>
      <w:r w:rsidRPr="00402A53">
        <w:rPr>
          <w:spacing w:val="-2"/>
        </w:rPr>
        <w:t xml:space="preserve"> nowe urządzenia odwadniające. Nowe ruszty powinny być wykonane z wytrzymałych materiałów nie stalowych, z zamknięciami antykradzieżowymi. Woda powinna być odprowadzona do instalacji na przyczółkach. Należy przewidzieć elementy separujące.</w:t>
      </w:r>
    </w:p>
    <w:p w14:paraId="21741DD4" w14:textId="77777777" w:rsidR="00582C6B" w:rsidRPr="00D31B84" w:rsidRDefault="00582C6B" w:rsidP="00582C6B">
      <w:pPr>
        <w:pStyle w:val="Nagwek10"/>
        <w:numPr>
          <w:ilvl w:val="2"/>
          <w:numId w:val="28"/>
        </w:numPr>
        <w:tabs>
          <w:tab w:val="clear" w:pos="0"/>
        </w:tabs>
        <w:spacing w:before="60"/>
        <w:ind w:left="567" w:hanging="709"/>
        <w:rPr>
          <w:spacing w:val="-2"/>
        </w:rPr>
      </w:pPr>
      <w:bookmarkStart w:id="143" w:name="_Toc57869491"/>
      <w:r w:rsidRPr="00D31B84">
        <w:rPr>
          <w:b w:val="0"/>
          <w:spacing w:val="-2"/>
          <w:sz w:val="22"/>
          <w:szCs w:val="22"/>
          <w:lang w:val="pl-PL"/>
        </w:rPr>
        <w:t>Oświetlenie</w:t>
      </w:r>
      <w:bookmarkEnd w:id="143"/>
    </w:p>
    <w:p w14:paraId="7EA911E6" w14:textId="77777777" w:rsidR="00582C6B" w:rsidRPr="00D31B84" w:rsidRDefault="00582C6B" w:rsidP="00582C6B">
      <w:pPr>
        <w:pStyle w:val="Akapitzlist"/>
        <w:numPr>
          <w:ilvl w:val="0"/>
          <w:numId w:val="45"/>
        </w:numPr>
        <w:ind w:left="851" w:hanging="284"/>
        <w:rPr>
          <w:spacing w:val="-2"/>
        </w:rPr>
      </w:pPr>
      <w:r w:rsidRPr="00D31B84">
        <w:rPr>
          <w:spacing w:val="-2"/>
        </w:rPr>
        <w:t>Należy zamontować oprawy oświetleniowe o stopniu ochrony minimum IP65 i wandaloodporne.</w:t>
      </w:r>
    </w:p>
    <w:p w14:paraId="37209420" w14:textId="77777777" w:rsidR="00582C6B" w:rsidRPr="00D31B84" w:rsidRDefault="00582C6B" w:rsidP="00582C6B">
      <w:pPr>
        <w:pStyle w:val="Akapitzlist"/>
        <w:numPr>
          <w:ilvl w:val="0"/>
          <w:numId w:val="45"/>
        </w:numPr>
        <w:ind w:left="851" w:hanging="284"/>
        <w:rPr>
          <w:spacing w:val="-2"/>
        </w:rPr>
      </w:pPr>
      <w:r w:rsidRPr="00D31B84">
        <w:rPr>
          <w:spacing w:val="-2"/>
        </w:rPr>
        <w:t>Dopuszcza się stosowanie jedynie oświetlenia w technologii LED.</w:t>
      </w:r>
    </w:p>
    <w:p w14:paraId="77DF54EE" w14:textId="77777777" w:rsidR="00582C6B" w:rsidRPr="00D31B84" w:rsidRDefault="00582C6B" w:rsidP="00582C6B">
      <w:pPr>
        <w:pStyle w:val="Akapitzlist"/>
        <w:numPr>
          <w:ilvl w:val="0"/>
          <w:numId w:val="45"/>
        </w:numPr>
        <w:ind w:left="851" w:hanging="284"/>
        <w:rPr>
          <w:spacing w:val="-2"/>
        </w:rPr>
      </w:pPr>
      <w:r w:rsidRPr="00D31B84">
        <w:rPr>
          <w:spacing w:val="-2"/>
        </w:rPr>
        <w:t>Zamawiający wymaga, aby Wykonawca zapewnił kompatybilność systemów i urządzeń z istniejącymi systemami na linii nr 250 SKM.</w:t>
      </w:r>
    </w:p>
    <w:p w14:paraId="4DCA2F56" w14:textId="77777777" w:rsidR="00582C6B" w:rsidRPr="00D31B84" w:rsidRDefault="00582C6B" w:rsidP="00582C6B">
      <w:pPr>
        <w:pStyle w:val="Nagwek10"/>
        <w:numPr>
          <w:ilvl w:val="2"/>
          <w:numId w:val="28"/>
        </w:numPr>
        <w:tabs>
          <w:tab w:val="clear" w:pos="0"/>
        </w:tabs>
        <w:spacing w:before="60"/>
        <w:ind w:left="567" w:hanging="709"/>
        <w:rPr>
          <w:b w:val="0"/>
          <w:spacing w:val="-2"/>
          <w:sz w:val="22"/>
          <w:szCs w:val="22"/>
          <w:lang w:val="pl-PL"/>
        </w:rPr>
      </w:pPr>
      <w:bookmarkStart w:id="144" w:name="_Toc57869492"/>
      <w:r w:rsidRPr="00D31B84">
        <w:rPr>
          <w:b w:val="0"/>
          <w:spacing w:val="-2"/>
          <w:sz w:val="22"/>
          <w:szCs w:val="22"/>
          <w:lang w:val="pl-PL"/>
        </w:rPr>
        <w:t>Ogrodzenie</w:t>
      </w:r>
      <w:bookmarkEnd w:id="144"/>
    </w:p>
    <w:p w14:paraId="6086E044" w14:textId="77777777" w:rsidR="00582C6B" w:rsidRPr="00D31B84" w:rsidRDefault="00582C6B" w:rsidP="00582C6B">
      <w:pPr>
        <w:pStyle w:val="Akapitzlist"/>
        <w:numPr>
          <w:ilvl w:val="0"/>
          <w:numId w:val="69"/>
        </w:numPr>
        <w:ind w:left="851" w:hanging="284"/>
      </w:pPr>
      <w:r w:rsidRPr="00D31B84">
        <w:t>Ogrodzenie o wysokości 200</w:t>
      </w:r>
      <w:r w:rsidR="00424B6B">
        <w:t>-220</w:t>
      </w:r>
      <w:r w:rsidRPr="00D31B84">
        <w:t xml:space="preserve"> cm powinno skutecznie zabezpieczać dostęp do terenu kolejowego.</w:t>
      </w:r>
    </w:p>
    <w:p w14:paraId="31566B5E" w14:textId="77777777" w:rsidR="00BE7C69" w:rsidRPr="00D31B84" w:rsidRDefault="00BE7C69" w:rsidP="00BE7C69">
      <w:pPr>
        <w:pStyle w:val="Akapitzlist"/>
        <w:numPr>
          <w:ilvl w:val="0"/>
          <w:numId w:val="69"/>
        </w:numPr>
        <w:ind w:left="851" w:hanging="284"/>
      </w:pPr>
      <w:r w:rsidRPr="00D31B84">
        <w:t>Ogrodzenie systemowe, stalowe, ocynkowane.</w:t>
      </w:r>
    </w:p>
    <w:p w14:paraId="5B61C6BE" w14:textId="77777777" w:rsidR="00BE7C69" w:rsidRPr="00D31B84" w:rsidRDefault="00BE7C69" w:rsidP="00BE7C69">
      <w:pPr>
        <w:pStyle w:val="Akapitzlist"/>
        <w:numPr>
          <w:ilvl w:val="0"/>
          <w:numId w:val="69"/>
        </w:numPr>
        <w:ind w:left="851" w:hanging="284"/>
      </w:pPr>
      <w:r w:rsidRPr="00D31B84">
        <w:t xml:space="preserve">Panele ogrodzeniowe </w:t>
      </w:r>
      <w:r>
        <w:t xml:space="preserve">z przetłoczeniami </w:t>
      </w:r>
      <w:r w:rsidRPr="00D31B84">
        <w:t xml:space="preserve">typu 3D </w:t>
      </w:r>
      <w:r>
        <w:t xml:space="preserve">ze stali konstrukcyjnej </w:t>
      </w:r>
      <w:r w:rsidRPr="00D31B84">
        <w:t xml:space="preserve">o wysokości około 175 cm, zgrzewane z pionowych i poziomych prętów stalowych o średnicy min </w:t>
      </w:r>
      <w:r>
        <w:t>5</w:t>
      </w:r>
      <w:r w:rsidRPr="00D31B84">
        <w:t xml:space="preserve"> mm.</w:t>
      </w:r>
      <w:r>
        <w:t xml:space="preserve"> </w:t>
      </w:r>
      <w:proofErr w:type="spellStart"/>
      <w:r>
        <w:t>Ocynk</w:t>
      </w:r>
      <w:proofErr w:type="spellEnd"/>
      <w:r>
        <w:t xml:space="preserve"> ogniowy. Malowany proszkowo RAL 6005.</w:t>
      </w:r>
    </w:p>
    <w:p w14:paraId="70C610CC" w14:textId="77777777" w:rsidR="00386B0E" w:rsidRDefault="00BE7C69" w:rsidP="00BE7C69">
      <w:pPr>
        <w:pStyle w:val="Akapitzlist"/>
        <w:numPr>
          <w:ilvl w:val="0"/>
          <w:numId w:val="69"/>
        </w:numPr>
        <w:ind w:left="851" w:hanging="284"/>
      </w:pPr>
      <w:r w:rsidRPr="00D31B84">
        <w:t>Słupki ogrodzeniowe</w:t>
      </w:r>
      <w:r>
        <w:t xml:space="preserve"> </w:t>
      </w:r>
      <w:r w:rsidRPr="00D31B84">
        <w:t>(wysokość należy dostosować do ogrodzenia) o przekroju min 4 cm x 6 cm.</w:t>
      </w:r>
      <w:r>
        <w:t xml:space="preserve"> </w:t>
      </w:r>
    </w:p>
    <w:p w14:paraId="51125FCF" w14:textId="2A7BF72C" w:rsidR="00BE7C69" w:rsidRPr="00D31B84" w:rsidRDefault="00BE7C69" w:rsidP="00386B0E">
      <w:pPr>
        <w:pStyle w:val="Akapitzlist"/>
        <w:ind w:left="851"/>
      </w:pPr>
      <w:proofErr w:type="spellStart"/>
      <w:r>
        <w:lastRenderedPageBreak/>
        <w:t>Ocynk</w:t>
      </w:r>
      <w:proofErr w:type="spellEnd"/>
      <w:r>
        <w:t xml:space="preserve"> ogniowy. Malowany proszkowo RAL 6005.</w:t>
      </w:r>
    </w:p>
    <w:p w14:paraId="0ABEE5E7" w14:textId="17B8A58B" w:rsidR="008D7ADB" w:rsidRDefault="00582C6B" w:rsidP="008D7ADB">
      <w:pPr>
        <w:pStyle w:val="Akapitzlist"/>
        <w:numPr>
          <w:ilvl w:val="0"/>
          <w:numId w:val="69"/>
        </w:numPr>
        <w:ind w:left="851" w:hanging="284"/>
      </w:pPr>
      <w:r w:rsidRPr="00D31B84">
        <w:t>Stopy fundamentowe z betonu minimum C1</w:t>
      </w:r>
      <w:r w:rsidR="00851C53">
        <w:t>6</w:t>
      </w:r>
      <w:r w:rsidRPr="00D31B84">
        <w:t>/</w:t>
      </w:r>
      <w:r w:rsidR="00851C53">
        <w:t>20 (B20)</w:t>
      </w:r>
      <w:r w:rsidRPr="00D31B84">
        <w:t>.</w:t>
      </w:r>
    </w:p>
    <w:p w14:paraId="0125ACBD" w14:textId="1C4BED98" w:rsidR="008D7ADB" w:rsidRPr="008D7ADB" w:rsidRDefault="008D7ADB" w:rsidP="008D7ADB">
      <w:pPr>
        <w:pStyle w:val="Tekstkomentarza"/>
        <w:ind w:left="0"/>
        <w:rPr>
          <w:rFonts w:cs="Arial"/>
          <w:sz w:val="22"/>
          <w:szCs w:val="22"/>
        </w:rPr>
      </w:pPr>
    </w:p>
    <w:p w14:paraId="1488783D" w14:textId="77777777" w:rsidR="00582C6B" w:rsidRPr="00D31B84" w:rsidRDefault="00582C6B" w:rsidP="00582C6B">
      <w:pPr>
        <w:pStyle w:val="Nagwek10"/>
        <w:numPr>
          <w:ilvl w:val="1"/>
          <w:numId w:val="22"/>
        </w:numPr>
        <w:tabs>
          <w:tab w:val="clear" w:pos="-1134"/>
        </w:tabs>
        <w:spacing w:before="60"/>
        <w:ind w:left="567" w:hanging="567"/>
        <w:rPr>
          <w:spacing w:val="-2"/>
          <w:sz w:val="22"/>
          <w:szCs w:val="22"/>
          <w:lang w:val="pl-PL"/>
        </w:rPr>
      </w:pPr>
      <w:bookmarkStart w:id="145" w:name="_Toc57869493"/>
      <w:r w:rsidRPr="00D31B84">
        <w:rPr>
          <w:spacing w:val="-2"/>
          <w:sz w:val="22"/>
          <w:szCs w:val="22"/>
          <w:lang w:val="pl-PL"/>
        </w:rPr>
        <w:t>Zagospodarowanie terenu po wykonaniu robót</w:t>
      </w:r>
      <w:bookmarkEnd w:id="145"/>
    </w:p>
    <w:p w14:paraId="52798BA9" w14:textId="77777777" w:rsidR="00582C6B" w:rsidRPr="00D31B84" w:rsidRDefault="00582C6B" w:rsidP="00582C6B">
      <w:pPr>
        <w:pStyle w:val="Akapitzlist"/>
        <w:numPr>
          <w:ilvl w:val="0"/>
          <w:numId w:val="23"/>
        </w:numPr>
        <w:rPr>
          <w:vanish/>
          <w:spacing w:val="-2"/>
        </w:rPr>
      </w:pPr>
    </w:p>
    <w:p w14:paraId="1BEFA185" w14:textId="77777777" w:rsidR="00582C6B" w:rsidRPr="00D31B84" w:rsidRDefault="00582C6B" w:rsidP="00582C6B">
      <w:pPr>
        <w:pStyle w:val="Akapitzlist"/>
        <w:numPr>
          <w:ilvl w:val="1"/>
          <w:numId w:val="23"/>
        </w:numPr>
        <w:rPr>
          <w:vanish/>
          <w:spacing w:val="-2"/>
        </w:rPr>
      </w:pPr>
    </w:p>
    <w:p w14:paraId="53143DF6" w14:textId="77777777" w:rsidR="00582C6B" w:rsidRPr="00D31B84" w:rsidRDefault="00582C6B" w:rsidP="00582C6B">
      <w:pPr>
        <w:pStyle w:val="Akapitzlist"/>
        <w:numPr>
          <w:ilvl w:val="1"/>
          <w:numId w:val="23"/>
        </w:numPr>
        <w:rPr>
          <w:vanish/>
          <w:spacing w:val="-2"/>
        </w:rPr>
      </w:pPr>
    </w:p>
    <w:p w14:paraId="4A99ED9E" w14:textId="77777777" w:rsidR="00582C6B" w:rsidRPr="00D31B84" w:rsidRDefault="00582C6B" w:rsidP="00582C6B">
      <w:pPr>
        <w:pStyle w:val="Akapitzlist"/>
        <w:numPr>
          <w:ilvl w:val="1"/>
          <w:numId w:val="23"/>
        </w:numPr>
        <w:rPr>
          <w:vanish/>
          <w:spacing w:val="-2"/>
        </w:rPr>
      </w:pPr>
    </w:p>
    <w:p w14:paraId="0E3DABC8" w14:textId="77777777" w:rsidR="00582C6B" w:rsidRPr="00D31B84" w:rsidRDefault="00582C6B" w:rsidP="00582C6B">
      <w:pPr>
        <w:pStyle w:val="Akapitzlist"/>
        <w:numPr>
          <w:ilvl w:val="1"/>
          <w:numId w:val="23"/>
        </w:numPr>
        <w:rPr>
          <w:vanish/>
          <w:spacing w:val="-2"/>
        </w:rPr>
      </w:pPr>
    </w:p>
    <w:p w14:paraId="6EF3C1EA" w14:textId="77777777" w:rsidR="00582C6B" w:rsidRPr="00D31B84" w:rsidRDefault="00582C6B" w:rsidP="00582C6B">
      <w:pPr>
        <w:pStyle w:val="Akapitzlist"/>
        <w:numPr>
          <w:ilvl w:val="1"/>
          <w:numId w:val="23"/>
        </w:numPr>
        <w:rPr>
          <w:vanish/>
          <w:spacing w:val="-2"/>
        </w:rPr>
      </w:pPr>
    </w:p>
    <w:p w14:paraId="186318EF" w14:textId="77777777" w:rsidR="00582C6B" w:rsidRPr="00D31B84" w:rsidRDefault="00582C6B" w:rsidP="00582C6B">
      <w:pPr>
        <w:pStyle w:val="Akapitzlist"/>
        <w:numPr>
          <w:ilvl w:val="0"/>
          <w:numId w:val="39"/>
        </w:numPr>
        <w:ind w:left="993" w:hanging="426"/>
        <w:rPr>
          <w:spacing w:val="-2"/>
        </w:rPr>
      </w:pPr>
      <w:r w:rsidRPr="00D31B84">
        <w:rPr>
          <w:spacing w:val="-2"/>
        </w:rPr>
        <w:t>Wszystkie miejsca czasowego składowania materiałów oraz zaplecze budowy powinny być po zakończeniu robót doprowadzone przez Wykonawcę do ich pierwotnego stanu wraz z rekultywacją terenów po zlikwidowanej lub przebudowanej infrastrukturze.</w:t>
      </w:r>
      <w:r w:rsidR="00C171FB">
        <w:rPr>
          <w:spacing w:val="-2"/>
        </w:rPr>
        <w:t xml:space="preserve"> Należy zasiać trawę lub uzgodnić inne nasadzenia zielone.</w:t>
      </w:r>
    </w:p>
    <w:p w14:paraId="2CC04418" w14:textId="77777777" w:rsidR="00582C6B" w:rsidRPr="00D31B84" w:rsidRDefault="00582C6B" w:rsidP="00582C6B">
      <w:pPr>
        <w:pStyle w:val="Akapitzlist"/>
        <w:numPr>
          <w:ilvl w:val="0"/>
          <w:numId w:val="39"/>
        </w:numPr>
        <w:ind w:left="993" w:hanging="426"/>
        <w:rPr>
          <w:spacing w:val="-2"/>
        </w:rPr>
      </w:pPr>
      <w:r w:rsidRPr="00D31B84">
        <w:rPr>
          <w:spacing w:val="-2"/>
        </w:rPr>
        <w:t>Po wykonaniu robót należy uporządkować teren w miejscach prowadzonych prac w maksymalnym stopniu przywracając stan sprzed rozpoczęcia robót.</w:t>
      </w:r>
    </w:p>
    <w:p w14:paraId="67011A31" w14:textId="77777777" w:rsidR="00582C6B" w:rsidRPr="00D31B84" w:rsidRDefault="00582C6B" w:rsidP="00582C6B">
      <w:pPr>
        <w:pStyle w:val="Akapitzlist"/>
        <w:numPr>
          <w:ilvl w:val="0"/>
          <w:numId w:val="39"/>
        </w:numPr>
        <w:ind w:left="993" w:hanging="426"/>
        <w:rPr>
          <w:spacing w:val="-2"/>
        </w:rPr>
      </w:pPr>
      <w:r w:rsidRPr="00D31B84">
        <w:rPr>
          <w:spacing w:val="-2"/>
        </w:rPr>
        <w:t xml:space="preserve">Zagospodarowanie terenu winno obejmować wszelkie niezbędne prace wynikające z </w:t>
      </w:r>
      <w:r>
        <w:rPr>
          <w:spacing w:val="-2"/>
        </w:rPr>
        <w:t xml:space="preserve">obowiązujących </w:t>
      </w:r>
      <w:r w:rsidRPr="00D31B84">
        <w:rPr>
          <w:spacing w:val="-2"/>
        </w:rPr>
        <w:t>przepisów, uzyskanych decyzji administracyjnych, zasad wiedzy technicznej i sztuki budowlanej.</w:t>
      </w:r>
    </w:p>
    <w:p w14:paraId="3056C2F6" w14:textId="77777777" w:rsidR="00582C6B" w:rsidRPr="00D31B84" w:rsidRDefault="00582C6B" w:rsidP="00582C6B">
      <w:pPr>
        <w:pStyle w:val="Nagwek10"/>
        <w:numPr>
          <w:ilvl w:val="1"/>
          <w:numId w:val="22"/>
        </w:numPr>
        <w:tabs>
          <w:tab w:val="clear" w:pos="-1134"/>
        </w:tabs>
        <w:spacing w:before="60"/>
        <w:ind w:left="567" w:hanging="567"/>
        <w:rPr>
          <w:spacing w:val="-2"/>
          <w:sz w:val="22"/>
          <w:szCs w:val="22"/>
          <w:lang w:val="pl-PL"/>
        </w:rPr>
      </w:pPr>
      <w:bookmarkStart w:id="146" w:name="_Toc57869494"/>
      <w:r w:rsidRPr="00D31B84">
        <w:rPr>
          <w:spacing w:val="-2"/>
          <w:sz w:val="22"/>
          <w:szCs w:val="22"/>
          <w:lang w:val="pl-PL"/>
        </w:rPr>
        <w:t>Nadzór autorski</w:t>
      </w:r>
      <w:bookmarkEnd w:id="146"/>
    </w:p>
    <w:p w14:paraId="0B822632" w14:textId="77777777" w:rsidR="00582C6B" w:rsidRPr="00D31B84" w:rsidRDefault="00582C6B" w:rsidP="00582C6B">
      <w:pPr>
        <w:pStyle w:val="Akapitzlist"/>
        <w:numPr>
          <w:ilvl w:val="0"/>
          <w:numId w:val="41"/>
        </w:numPr>
        <w:ind w:left="851" w:hanging="284"/>
        <w:rPr>
          <w:spacing w:val="-2"/>
        </w:rPr>
      </w:pPr>
      <w:r w:rsidRPr="00D31B84">
        <w:rPr>
          <w:spacing w:val="-2"/>
        </w:rPr>
        <w:t>Wykonawca zapewni nadzór autorski nad realizacją inwestycji zgodnie z ustawą Prawo budowlane.</w:t>
      </w:r>
    </w:p>
    <w:p w14:paraId="1B0002F0" w14:textId="77777777" w:rsidR="00582C6B" w:rsidRPr="00D31B84" w:rsidRDefault="00582C6B" w:rsidP="00582C6B">
      <w:pPr>
        <w:pStyle w:val="Akapitzlist"/>
        <w:numPr>
          <w:ilvl w:val="0"/>
          <w:numId w:val="41"/>
        </w:numPr>
        <w:ind w:left="851" w:hanging="284"/>
        <w:rPr>
          <w:spacing w:val="-2"/>
        </w:rPr>
      </w:pPr>
      <w:r w:rsidRPr="00D31B84">
        <w:rPr>
          <w:spacing w:val="-2"/>
        </w:rPr>
        <w:t>Wszelkie inne czynności wymagane do wykonania przez projektanta, a nie wynikające bezpośrednio z pełnienia  nadzoru autorskiego również należą do obowiązków Wykonawcy.</w:t>
      </w:r>
    </w:p>
    <w:p w14:paraId="6A7D828F" w14:textId="77777777" w:rsidR="00582C6B" w:rsidRPr="00D31B84" w:rsidRDefault="00582C6B" w:rsidP="00582C6B">
      <w:pPr>
        <w:pStyle w:val="Nagwek10"/>
        <w:numPr>
          <w:ilvl w:val="1"/>
          <w:numId w:val="22"/>
        </w:numPr>
        <w:tabs>
          <w:tab w:val="clear" w:pos="-1134"/>
        </w:tabs>
        <w:spacing w:before="60"/>
        <w:ind w:left="567" w:hanging="567"/>
        <w:rPr>
          <w:spacing w:val="-2"/>
          <w:sz w:val="22"/>
          <w:szCs w:val="22"/>
          <w:lang w:val="pl-PL"/>
        </w:rPr>
      </w:pPr>
      <w:bookmarkStart w:id="147" w:name="_Toc57869495"/>
      <w:r w:rsidRPr="00D31B84">
        <w:rPr>
          <w:spacing w:val="-2"/>
          <w:sz w:val="22"/>
          <w:szCs w:val="22"/>
          <w:lang w:val="pl-PL"/>
        </w:rPr>
        <w:t>Warunki wykonania i odbioru robót budowlanych</w:t>
      </w:r>
      <w:bookmarkEnd w:id="147"/>
    </w:p>
    <w:p w14:paraId="6C068BD4" w14:textId="77777777" w:rsidR="00582C6B" w:rsidRPr="00D31B84" w:rsidRDefault="00582C6B" w:rsidP="0066636F">
      <w:pPr>
        <w:pStyle w:val="Akapitzlist"/>
        <w:numPr>
          <w:ilvl w:val="1"/>
          <w:numId w:val="28"/>
        </w:numPr>
        <w:spacing w:before="60"/>
        <w:outlineLvl w:val="0"/>
        <w:rPr>
          <w:rFonts w:cs="Times New Roman"/>
          <w:bCs/>
          <w:vanish/>
          <w:spacing w:val="-2"/>
          <w:kern w:val="32"/>
        </w:rPr>
      </w:pPr>
      <w:bookmarkStart w:id="148" w:name="_Toc9946502"/>
      <w:bookmarkStart w:id="149" w:name="_Toc10013281"/>
      <w:bookmarkStart w:id="150" w:name="_Toc10013445"/>
      <w:bookmarkStart w:id="151" w:name="_Toc10019234"/>
      <w:bookmarkStart w:id="152" w:name="_Toc10625348"/>
      <w:bookmarkStart w:id="153" w:name="_Toc12265622"/>
      <w:bookmarkStart w:id="154" w:name="_Toc12339097"/>
      <w:bookmarkStart w:id="155" w:name="_Toc12359665"/>
      <w:bookmarkStart w:id="156" w:name="_Toc30694478"/>
      <w:bookmarkStart w:id="157" w:name="_Toc30694572"/>
      <w:bookmarkStart w:id="158" w:name="_Toc31639652"/>
      <w:bookmarkStart w:id="159" w:name="_Toc57869496"/>
      <w:bookmarkEnd w:id="148"/>
      <w:bookmarkEnd w:id="149"/>
      <w:bookmarkEnd w:id="150"/>
      <w:bookmarkEnd w:id="151"/>
      <w:bookmarkEnd w:id="152"/>
      <w:bookmarkEnd w:id="153"/>
      <w:bookmarkEnd w:id="154"/>
      <w:bookmarkEnd w:id="155"/>
      <w:bookmarkEnd w:id="156"/>
      <w:bookmarkEnd w:id="157"/>
      <w:bookmarkEnd w:id="158"/>
      <w:bookmarkEnd w:id="159"/>
    </w:p>
    <w:p w14:paraId="522F22B9" w14:textId="77777777" w:rsidR="00582C6B" w:rsidRPr="00D31B84" w:rsidRDefault="00582C6B" w:rsidP="0066636F">
      <w:pPr>
        <w:pStyle w:val="Akapitzlist"/>
        <w:numPr>
          <w:ilvl w:val="1"/>
          <w:numId w:val="28"/>
        </w:numPr>
        <w:spacing w:before="60"/>
        <w:outlineLvl w:val="0"/>
        <w:rPr>
          <w:rFonts w:cs="Times New Roman"/>
          <w:bCs/>
          <w:vanish/>
          <w:spacing w:val="-2"/>
          <w:kern w:val="32"/>
        </w:rPr>
      </w:pPr>
      <w:bookmarkStart w:id="160" w:name="_Toc9946503"/>
      <w:bookmarkStart w:id="161" w:name="_Toc10013282"/>
      <w:bookmarkStart w:id="162" w:name="_Toc10013446"/>
      <w:bookmarkStart w:id="163" w:name="_Toc10019235"/>
      <w:bookmarkStart w:id="164" w:name="_Toc10625349"/>
      <w:bookmarkStart w:id="165" w:name="_Toc12265623"/>
      <w:bookmarkStart w:id="166" w:name="_Toc12339098"/>
      <w:bookmarkStart w:id="167" w:name="_Toc12359666"/>
      <w:bookmarkStart w:id="168" w:name="_Toc30694479"/>
      <w:bookmarkStart w:id="169" w:name="_Toc30694573"/>
      <w:bookmarkStart w:id="170" w:name="_Toc31639653"/>
      <w:bookmarkStart w:id="171" w:name="_Toc57869497"/>
      <w:bookmarkEnd w:id="160"/>
      <w:bookmarkEnd w:id="161"/>
      <w:bookmarkEnd w:id="162"/>
      <w:bookmarkEnd w:id="163"/>
      <w:bookmarkEnd w:id="164"/>
      <w:bookmarkEnd w:id="165"/>
      <w:bookmarkEnd w:id="166"/>
      <w:bookmarkEnd w:id="167"/>
      <w:bookmarkEnd w:id="168"/>
      <w:bookmarkEnd w:id="169"/>
      <w:bookmarkEnd w:id="170"/>
      <w:bookmarkEnd w:id="171"/>
    </w:p>
    <w:p w14:paraId="755403D2" w14:textId="77777777" w:rsidR="00582C6B" w:rsidRPr="00D31B84" w:rsidRDefault="00582C6B" w:rsidP="0066636F">
      <w:pPr>
        <w:pStyle w:val="Akapitzlist"/>
        <w:numPr>
          <w:ilvl w:val="1"/>
          <w:numId w:val="28"/>
        </w:numPr>
        <w:spacing w:before="60"/>
        <w:outlineLvl w:val="0"/>
        <w:rPr>
          <w:rFonts w:cs="Times New Roman"/>
          <w:bCs/>
          <w:vanish/>
          <w:spacing w:val="-2"/>
          <w:kern w:val="32"/>
        </w:rPr>
      </w:pPr>
      <w:bookmarkStart w:id="172" w:name="_Toc9946504"/>
      <w:bookmarkStart w:id="173" w:name="_Toc10013283"/>
      <w:bookmarkStart w:id="174" w:name="_Toc10013447"/>
      <w:bookmarkStart w:id="175" w:name="_Toc10019236"/>
      <w:bookmarkStart w:id="176" w:name="_Toc10625350"/>
      <w:bookmarkStart w:id="177" w:name="_Toc12265624"/>
      <w:bookmarkStart w:id="178" w:name="_Toc12339099"/>
      <w:bookmarkStart w:id="179" w:name="_Toc12359667"/>
      <w:bookmarkStart w:id="180" w:name="_Toc30694480"/>
      <w:bookmarkStart w:id="181" w:name="_Toc30694574"/>
      <w:bookmarkStart w:id="182" w:name="_Toc31639654"/>
      <w:bookmarkStart w:id="183" w:name="_Toc57869498"/>
      <w:bookmarkEnd w:id="172"/>
      <w:bookmarkEnd w:id="173"/>
      <w:bookmarkEnd w:id="174"/>
      <w:bookmarkEnd w:id="175"/>
      <w:bookmarkEnd w:id="176"/>
      <w:bookmarkEnd w:id="177"/>
      <w:bookmarkEnd w:id="178"/>
      <w:bookmarkEnd w:id="179"/>
      <w:bookmarkEnd w:id="180"/>
      <w:bookmarkEnd w:id="181"/>
      <w:bookmarkEnd w:id="182"/>
      <w:bookmarkEnd w:id="183"/>
    </w:p>
    <w:p w14:paraId="33238FB8" w14:textId="77777777" w:rsidR="00582C6B" w:rsidRPr="00D31B84" w:rsidRDefault="00582C6B" w:rsidP="0066636F">
      <w:pPr>
        <w:pStyle w:val="Akapitzlist"/>
        <w:numPr>
          <w:ilvl w:val="1"/>
          <w:numId w:val="28"/>
        </w:numPr>
        <w:spacing w:before="60"/>
        <w:outlineLvl w:val="0"/>
        <w:rPr>
          <w:rFonts w:cs="Times New Roman"/>
          <w:bCs/>
          <w:vanish/>
          <w:spacing w:val="-2"/>
          <w:kern w:val="32"/>
        </w:rPr>
      </w:pPr>
      <w:bookmarkStart w:id="184" w:name="_Toc9946505"/>
      <w:bookmarkStart w:id="185" w:name="_Toc10013284"/>
      <w:bookmarkStart w:id="186" w:name="_Toc10013448"/>
      <w:bookmarkStart w:id="187" w:name="_Toc10019237"/>
      <w:bookmarkStart w:id="188" w:name="_Toc10625351"/>
      <w:bookmarkStart w:id="189" w:name="_Toc12265625"/>
      <w:bookmarkStart w:id="190" w:name="_Toc12339100"/>
      <w:bookmarkStart w:id="191" w:name="_Toc12359668"/>
      <w:bookmarkStart w:id="192" w:name="_Toc30694481"/>
      <w:bookmarkStart w:id="193" w:name="_Toc30694575"/>
      <w:bookmarkStart w:id="194" w:name="_Toc31639655"/>
      <w:bookmarkStart w:id="195" w:name="_Toc57869499"/>
      <w:bookmarkEnd w:id="184"/>
      <w:bookmarkEnd w:id="185"/>
      <w:bookmarkEnd w:id="186"/>
      <w:bookmarkEnd w:id="187"/>
      <w:bookmarkEnd w:id="188"/>
      <w:bookmarkEnd w:id="189"/>
      <w:bookmarkEnd w:id="190"/>
      <w:bookmarkEnd w:id="191"/>
      <w:bookmarkEnd w:id="192"/>
      <w:bookmarkEnd w:id="193"/>
      <w:bookmarkEnd w:id="194"/>
      <w:bookmarkEnd w:id="195"/>
    </w:p>
    <w:p w14:paraId="764D4634" w14:textId="77777777" w:rsidR="00582C6B" w:rsidRPr="00D31B84" w:rsidRDefault="00582C6B" w:rsidP="0066636F">
      <w:pPr>
        <w:pStyle w:val="Akapitzlist"/>
        <w:numPr>
          <w:ilvl w:val="1"/>
          <w:numId w:val="28"/>
        </w:numPr>
        <w:spacing w:before="60"/>
        <w:outlineLvl w:val="0"/>
        <w:rPr>
          <w:rFonts w:cs="Times New Roman"/>
          <w:bCs/>
          <w:vanish/>
          <w:spacing w:val="-2"/>
          <w:kern w:val="32"/>
        </w:rPr>
      </w:pPr>
      <w:bookmarkStart w:id="196" w:name="_Toc9946506"/>
      <w:bookmarkStart w:id="197" w:name="_Toc10013285"/>
      <w:bookmarkStart w:id="198" w:name="_Toc10013449"/>
      <w:bookmarkStart w:id="199" w:name="_Toc10019238"/>
      <w:bookmarkStart w:id="200" w:name="_Toc10625352"/>
      <w:bookmarkStart w:id="201" w:name="_Toc12265626"/>
      <w:bookmarkStart w:id="202" w:name="_Toc12339101"/>
      <w:bookmarkStart w:id="203" w:name="_Toc12359669"/>
      <w:bookmarkStart w:id="204" w:name="_Toc30694482"/>
      <w:bookmarkStart w:id="205" w:name="_Toc30694576"/>
      <w:bookmarkStart w:id="206" w:name="_Toc31639656"/>
      <w:bookmarkStart w:id="207" w:name="_Toc57869500"/>
      <w:bookmarkEnd w:id="196"/>
      <w:bookmarkEnd w:id="197"/>
      <w:bookmarkEnd w:id="198"/>
      <w:bookmarkEnd w:id="199"/>
      <w:bookmarkEnd w:id="200"/>
      <w:bookmarkEnd w:id="201"/>
      <w:bookmarkEnd w:id="202"/>
      <w:bookmarkEnd w:id="203"/>
      <w:bookmarkEnd w:id="204"/>
      <w:bookmarkEnd w:id="205"/>
      <w:bookmarkEnd w:id="206"/>
      <w:bookmarkEnd w:id="207"/>
    </w:p>
    <w:p w14:paraId="0D8B3A38" w14:textId="77777777" w:rsidR="00582C6B" w:rsidRPr="00D31B84" w:rsidRDefault="00582C6B" w:rsidP="0066636F">
      <w:pPr>
        <w:pStyle w:val="Nagwek10"/>
        <w:numPr>
          <w:ilvl w:val="2"/>
          <w:numId w:val="28"/>
        </w:numPr>
        <w:spacing w:before="60"/>
        <w:ind w:left="567" w:hanging="709"/>
        <w:rPr>
          <w:b w:val="0"/>
          <w:spacing w:val="-2"/>
          <w:sz w:val="22"/>
          <w:szCs w:val="22"/>
          <w:lang w:val="pl-PL"/>
        </w:rPr>
      </w:pPr>
      <w:bookmarkStart w:id="208" w:name="_Toc464228108"/>
      <w:bookmarkStart w:id="209" w:name="_Toc57869501"/>
      <w:r w:rsidRPr="00D31B84">
        <w:rPr>
          <w:b w:val="0"/>
          <w:spacing w:val="-2"/>
          <w:sz w:val="22"/>
          <w:szCs w:val="22"/>
          <w:lang w:val="pl-PL"/>
        </w:rPr>
        <w:t>Roboty rozbiórkowe i gospodarka materiałowa</w:t>
      </w:r>
      <w:bookmarkEnd w:id="208"/>
      <w:bookmarkEnd w:id="209"/>
    </w:p>
    <w:p w14:paraId="31453D9A" w14:textId="77777777" w:rsidR="00582C6B" w:rsidRPr="00D31B84" w:rsidRDefault="00582C6B" w:rsidP="00582C6B">
      <w:pPr>
        <w:pStyle w:val="Akapitzlist"/>
        <w:numPr>
          <w:ilvl w:val="0"/>
          <w:numId w:val="46"/>
        </w:numPr>
        <w:ind w:left="851" w:hanging="284"/>
        <w:rPr>
          <w:spacing w:val="-2"/>
        </w:rPr>
      </w:pPr>
      <w:r w:rsidRPr="00D31B84">
        <w:rPr>
          <w:spacing w:val="-2"/>
        </w:rPr>
        <w:t>Materiały, instalacje i urządzenia pochodzące z demontażu i rozbiórki należy – jeżeli nie określono inaczej w warunkach umowy – zutylizować lub zagospodarować we własnym zakresie przez Wykonawcę zgodnie z obowiązującymi przepisami.</w:t>
      </w:r>
    </w:p>
    <w:p w14:paraId="48590CD2" w14:textId="77777777" w:rsidR="00582C6B" w:rsidRPr="00D31B84" w:rsidRDefault="00582C6B" w:rsidP="00582C6B">
      <w:pPr>
        <w:pStyle w:val="Akapitzlist"/>
        <w:numPr>
          <w:ilvl w:val="0"/>
          <w:numId w:val="46"/>
        </w:numPr>
        <w:ind w:left="851" w:hanging="284"/>
        <w:rPr>
          <w:spacing w:val="-2"/>
        </w:rPr>
      </w:pPr>
      <w:r w:rsidRPr="00D31B84">
        <w:rPr>
          <w:spacing w:val="-2"/>
        </w:rPr>
        <w:t>Jeżeli określono w warunkach umowy przedmioty, środki trwałe lub ich części podlegające zwrotowi Zamawiającemu lub podmiotom trzecim, to materiały te należy zabezpieczyć i przechowywać w wyznaczonych miejscach składowania materiałów z odzysku. Sposób postępowania i ich dostarczenia zostaną uzgodnione z Zamawiającym na etapie przekazywania placu budowy.</w:t>
      </w:r>
    </w:p>
    <w:p w14:paraId="1B4D9FE5" w14:textId="77777777" w:rsidR="00582C6B" w:rsidRPr="00D31B84" w:rsidRDefault="00582C6B" w:rsidP="00582C6B">
      <w:pPr>
        <w:pStyle w:val="Akapitzlist"/>
        <w:numPr>
          <w:ilvl w:val="0"/>
          <w:numId w:val="46"/>
        </w:numPr>
        <w:ind w:left="851" w:hanging="284"/>
        <w:rPr>
          <w:spacing w:val="-2"/>
        </w:rPr>
      </w:pPr>
      <w:r w:rsidRPr="00D31B84">
        <w:rPr>
          <w:spacing w:val="-2"/>
        </w:rPr>
        <w:t>Wykonawca zobowiązany jest do posiadania stosownych decyzji, pozwoleń i zezwoleń w zakresie gospodarki odpadami, zwłaszcza w zakresie wytwarzania tych grup odpadów, które powstawać będą w wyniku robót budowlanych, będących przedmiotem zamówienia. Odpady powstałe w wyniku prac związanych z realizacją zadania, a niezagospodarowane przez Zamawiającego (i nie przekazane do innych podmiotów), zostaną poddane odzyskowi, recyklingowi lub unieszkodliwieniu przez Wykonawcę na jego koszt, zgodnie z ustawą o odpadach, a protokoły z utylizacji materiałów przekazane Zamawiającemu.</w:t>
      </w:r>
    </w:p>
    <w:p w14:paraId="0BFBD23C" w14:textId="77777777" w:rsidR="00582C6B" w:rsidRPr="00D31B84" w:rsidRDefault="00582C6B" w:rsidP="0066636F">
      <w:pPr>
        <w:pStyle w:val="Nagwek10"/>
        <w:numPr>
          <w:ilvl w:val="2"/>
          <w:numId w:val="28"/>
        </w:numPr>
        <w:spacing w:before="60"/>
        <w:ind w:left="567" w:hanging="709"/>
        <w:rPr>
          <w:b w:val="0"/>
          <w:spacing w:val="-2"/>
          <w:sz w:val="22"/>
          <w:szCs w:val="22"/>
          <w:lang w:val="pl-PL"/>
        </w:rPr>
      </w:pPr>
      <w:bookmarkStart w:id="210" w:name="_Toc57869502"/>
      <w:r w:rsidRPr="00D31B84">
        <w:rPr>
          <w:b w:val="0"/>
          <w:spacing w:val="-2"/>
          <w:sz w:val="22"/>
          <w:szCs w:val="22"/>
          <w:lang w:val="pl-PL"/>
        </w:rPr>
        <w:t>Prace ziemne i zieleń</w:t>
      </w:r>
      <w:bookmarkEnd w:id="210"/>
    </w:p>
    <w:p w14:paraId="56BD0A8F" w14:textId="77777777" w:rsidR="00582C6B" w:rsidRPr="00D31B84" w:rsidRDefault="00582C6B" w:rsidP="00582C6B">
      <w:pPr>
        <w:pStyle w:val="Akapitzlist"/>
        <w:numPr>
          <w:ilvl w:val="0"/>
          <w:numId w:val="48"/>
        </w:numPr>
        <w:ind w:left="851" w:hanging="284"/>
        <w:rPr>
          <w:spacing w:val="-2"/>
        </w:rPr>
      </w:pPr>
      <w:r w:rsidRPr="00D31B84">
        <w:rPr>
          <w:spacing w:val="-2"/>
        </w:rPr>
        <w:t>W obrębie istniejących kabli i urządzeń podziemnych roboty należy wykonywać ręcznie.</w:t>
      </w:r>
    </w:p>
    <w:p w14:paraId="2D4AE3B8" w14:textId="77777777" w:rsidR="00582C6B" w:rsidRPr="00D31B84" w:rsidRDefault="00582C6B" w:rsidP="00582C6B">
      <w:pPr>
        <w:pStyle w:val="Akapitzlist"/>
        <w:numPr>
          <w:ilvl w:val="0"/>
          <w:numId w:val="48"/>
        </w:numPr>
        <w:ind w:left="851" w:hanging="284"/>
        <w:rPr>
          <w:spacing w:val="-2"/>
        </w:rPr>
      </w:pPr>
      <w:r w:rsidRPr="00D31B84">
        <w:rPr>
          <w:spacing w:val="-2"/>
        </w:rPr>
        <w:t>W obrębie istniejących kabli i urządzeń podziemnych należy wykonać próbne przekopy kontrolne i/lub określić ich położenie przy pomocy specjalistycznych urządzeń pomiarowych w obecności właściciela urządzeń.</w:t>
      </w:r>
    </w:p>
    <w:p w14:paraId="2D0EE688" w14:textId="77777777" w:rsidR="00582C6B" w:rsidRPr="00D31B84" w:rsidRDefault="00582C6B" w:rsidP="00582C6B">
      <w:pPr>
        <w:pStyle w:val="Akapitzlist"/>
        <w:numPr>
          <w:ilvl w:val="0"/>
          <w:numId w:val="48"/>
        </w:numPr>
        <w:ind w:left="851" w:hanging="284"/>
        <w:rPr>
          <w:spacing w:val="-2"/>
        </w:rPr>
      </w:pPr>
      <w:r w:rsidRPr="00D31B84">
        <w:rPr>
          <w:spacing w:val="-2"/>
        </w:rPr>
        <w:t>Przed przystąpieniem do robót ziemnych należy dokonać usunięcia i odwiezienia na odkład humusu. Humus powinien być przechowywany w odpowiedni sposób przez okres budowy i wykorzystany w końcowym etapie budowy np. do rekultywacji terenu. Ewentualny, pozostały nadmiar humusu należy zagospodarować zgodnie z obowiązującymi przepisami.</w:t>
      </w:r>
    </w:p>
    <w:p w14:paraId="2FAEBD55" w14:textId="77777777" w:rsidR="00582C6B" w:rsidRPr="00D31B84" w:rsidRDefault="00582C6B" w:rsidP="00582C6B">
      <w:pPr>
        <w:pStyle w:val="Akapitzlist"/>
        <w:numPr>
          <w:ilvl w:val="0"/>
          <w:numId w:val="48"/>
        </w:numPr>
        <w:ind w:left="851" w:hanging="284"/>
        <w:rPr>
          <w:spacing w:val="-2"/>
        </w:rPr>
      </w:pPr>
      <w:r w:rsidRPr="00D31B84">
        <w:rPr>
          <w:spacing w:val="-2"/>
        </w:rPr>
        <w:t>Na terenach skarp, terenach po wycince itp. należy zapewnić brakującą ilości humusu, niezbędną do zagospodarowania terenów zielonych i skarp.</w:t>
      </w:r>
    </w:p>
    <w:p w14:paraId="2613D270" w14:textId="77777777" w:rsidR="00386B0E" w:rsidRDefault="00582C6B" w:rsidP="00582C6B">
      <w:pPr>
        <w:pStyle w:val="Akapitzlist"/>
        <w:numPr>
          <w:ilvl w:val="0"/>
          <w:numId w:val="48"/>
        </w:numPr>
        <w:ind w:left="851" w:hanging="284"/>
        <w:rPr>
          <w:spacing w:val="-2"/>
        </w:rPr>
      </w:pPr>
      <w:r w:rsidRPr="00D31B84">
        <w:rPr>
          <w:spacing w:val="-2"/>
        </w:rPr>
        <w:t xml:space="preserve">Skarpy i powierzchnie płaskie po zakończeniu robót należy obsiać trawą lub wykonać darniowanie. </w:t>
      </w:r>
    </w:p>
    <w:p w14:paraId="5DA23C1F" w14:textId="797F5CB0" w:rsidR="00582C6B" w:rsidRPr="00D31B84" w:rsidRDefault="00582C6B" w:rsidP="00386B0E">
      <w:pPr>
        <w:pStyle w:val="Akapitzlist"/>
        <w:ind w:left="851"/>
        <w:rPr>
          <w:spacing w:val="-2"/>
        </w:rPr>
      </w:pPr>
      <w:r w:rsidRPr="00D31B84">
        <w:rPr>
          <w:spacing w:val="-2"/>
        </w:rPr>
        <w:lastRenderedPageBreak/>
        <w:t>Czynności należy wykonywać we właściwych porach roku. Należy zapewnić właściwą pielęgnację.</w:t>
      </w:r>
    </w:p>
    <w:p w14:paraId="33E94DB9" w14:textId="77777777" w:rsidR="00582C6B" w:rsidRPr="00D31B84" w:rsidRDefault="00582C6B" w:rsidP="0066636F">
      <w:pPr>
        <w:pStyle w:val="Nagwek10"/>
        <w:numPr>
          <w:ilvl w:val="2"/>
          <w:numId w:val="28"/>
        </w:numPr>
        <w:spacing w:before="60"/>
        <w:ind w:left="567" w:hanging="709"/>
        <w:rPr>
          <w:b w:val="0"/>
          <w:spacing w:val="-2"/>
          <w:sz w:val="22"/>
          <w:szCs w:val="22"/>
          <w:lang w:val="pl-PL"/>
        </w:rPr>
      </w:pPr>
      <w:bookmarkStart w:id="211" w:name="_Toc57869503"/>
      <w:r w:rsidRPr="00D31B84">
        <w:rPr>
          <w:b w:val="0"/>
          <w:spacing w:val="-2"/>
          <w:sz w:val="22"/>
          <w:szCs w:val="22"/>
          <w:lang w:val="pl-PL"/>
        </w:rPr>
        <w:t>Materiały</w:t>
      </w:r>
      <w:bookmarkEnd w:id="211"/>
    </w:p>
    <w:p w14:paraId="18579198" w14:textId="77777777" w:rsidR="00582C6B" w:rsidRPr="008E39F2" w:rsidRDefault="00582C6B" w:rsidP="00582C6B">
      <w:pPr>
        <w:pStyle w:val="Akapitzlist"/>
        <w:numPr>
          <w:ilvl w:val="0"/>
          <w:numId w:val="47"/>
        </w:numPr>
        <w:ind w:left="851" w:hanging="284"/>
        <w:rPr>
          <w:spacing w:val="-2"/>
        </w:rPr>
      </w:pPr>
      <w:r w:rsidRPr="008E39F2">
        <w:rPr>
          <w:spacing w:val="-2"/>
        </w:rPr>
        <w:t>Wymagania dotyczące wyrobów  budowlanych określa Ustawa  z dnia 16 kwietnia 2004 r. o wyrobach budowlanych. Ustawa określa zasady wprowadzania do obrotu wyrobów budowlanych, zasady kontroli wyrobów budowlanych wprowadzonych do obrotu oraz zasady działania organów administracji publicznej w tej dziedzinie.</w:t>
      </w:r>
    </w:p>
    <w:p w14:paraId="72793075" w14:textId="77777777" w:rsidR="00582C6B" w:rsidRDefault="00582C6B" w:rsidP="00582C6B">
      <w:pPr>
        <w:pStyle w:val="Akapitzlist"/>
        <w:numPr>
          <w:ilvl w:val="0"/>
          <w:numId w:val="47"/>
        </w:numPr>
        <w:ind w:left="851" w:hanging="284"/>
        <w:rPr>
          <w:spacing w:val="-2"/>
        </w:rPr>
      </w:pPr>
      <w:r w:rsidRPr="008E39F2">
        <w:rPr>
          <w:spacing w:val="-2"/>
        </w:rPr>
        <w:t>Materiały powinny spełniać wymogi art. 10 ustawy Prawo budowlane co oznacza, że Wykonawca będzie posiadał dokumenty potwierdzające, że zostały one wprowadzone do obrotu zgodnie z regulacjami ustawy o wyrobach budowlanych i posiadają wymagane parametry.</w:t>
      </w:r>
    </w:p>
    <w:p w14:paraId="2E44FA35" w14:textId="77777777" w:rsidR="00582C6B" w:rsidRPr="00B0168D" w:rsidRDefault="00582C6B" w:rsidP="00582C6B">
      <w:pPr>
        <w:pStyle w:val="Akapitzlist"/>
        <w:numPr>
          <w:ilvl w:val="0"/>
          <w:numId w:val="47"/>
        </w:numPr>
        <w:ind w:left="851" w:hanging="284"/>
        <w:rPr>
          <w:spacing w:val="-2"/>
        </w:rPr>
      </w:pPr>
      <w:r w:rsidRPr="00B0168D">
        <w:rPr>
          <w:spacing w:val="-2"/>
        </w:rPr>
        <w:t>Wyroby budowlane, stosowane w trakcie wykonywania robót budowlanych, mają spełniać wymagania polskich przepisów, a Wykonawca dostarczy Zamawiającemu przed zabudową dokumenty potwierdzające, że zostały one wprowadzone do obrotu, zgodnie z regulacjami ustawy o wyrobach budowlanych i posiadają wymagane parametry.</w:t>
      </w:r>
    </w:p>
    <w:p w14:paraId="273F86EA" w14:textId="77777777" w:rsidR="00582C6B" w:rsidRPr="00D31B84" w:rsidRDefault="00582C6B" w:rsidP="00582C6B">
      <w:pPr>
        <w:pStyle w:val="Akapitzlist"/>
        <w:numPr>
          <w:ilvl w:val="0"/>
          <w:numId w:val="47"/>
        </w:numPr>
        <w:ind w:left="851" w:hanging="284"/>
        <w:rPr>
          <w:spacing w:val="-2"/>
        </w:rPr>
      </w:pPr>
      <w:r w:rsidRPr="00D31B84">
        <w:rPr>
          <w:spacing w:val="-2"/>
        </w:rPr>
        <w:t>W przypadku, jeżeli Zamawiający zgodnie z Umową wymaga certyfikatu WE zgodności lub przydatności do stosowania składnika interoperacyjności rozumie się przez to certyfikat określony w art. 4 pkt 34b ustawy z dnia 28 marca 2003 r. o transporcie kolejowym wydany przez jednostkę notyfikowaną określoną w art. 4 pkt 34f tejże ustawy. W przypadku, jeżeli Zamawiający zgodnie z Umową wymaga przedstawienia certyfikatu zgodności z typem rozumie się przez to certyfikat określony w 4 pkt 1b tejże ustawy wystawiony przez jednostkę organizacyjną określona w art. 22g tejże ustawy.</w:t>
      </w:r>
    </w:p>
    <w:p w14:paraId="4B2799AC" w14:textId="77777777" w:rsidR="00582C6B" w:rsidRPr="00D31B84" w:rsidRDefault="00582C6B" w:rsidP="00582C6B">
      <w:pPr>
        <w:pStyle w:val="Akapitzlist"/>
        <w:numPr>
          <w:ilvl w:val="0"/>
          <w:numId w:val="47"/>
        </w:numPr>
        <w:ind w:left="851" w:hanging="284"/>
        <w:rPr>
          <w:spacing w:val="-2"/>
        </w:rPr>
      </w:pPr>
      <w:r w:rsidRPr="00D31B84">
        <w:rPr>
          <w:spacing w:val="-2"/>
        </w:rPr>
        <w:t>Wyroby budowlane, jeżeli wynika to z przepisów, muszą być dopuszczone do stosowania na kolei. Ponadto muszą być zgodne z przepisami wewnętrznymi (instrukcjami i wytycznymi)  Zamawiającego lub gestora sieci.</w:t>
      </w:r>
    </w:p>
    <w:p w14:paraId="493F2D15" w14:textId="77777777" w:rsidR="00582C6B" w:rsidRPr="00D31B84" w:rsidRDefault="00582C6B" w:rsidP="00582C6B">
      <w:pPr>
        <w:pStyle w:val="Akapitzlist"/>
        <w:numPr>
          <w:ilvl w:val="0"/>
          <w:numId w:val="47"/>
        </w:numPr>
        <w:ind w:left="851" w:hanging="284"/>
        <w:rPr>
          <w:spacing w:val="-2"/>
        </w:rPr>
      </w:pPr>
      <w:r w:rsidRPr="00D31B84">
        <w:rPr>
          <w:spacing w:val="-2"/>
        </w:rPr>
        <w:t>Jakiekolwiek wyroby budowlane, które nie spełniają wymagań określonych w ustawie o wyrobach budowlanych,  będą odrzucone.</w:t>
      </w:r>
    </w:p>
    <w:p w14:paraId="17B1510E" w14:textId="77777777" w:rsidR="00582C6B" w:rsidRPr="00D31B84" w:rsidRDefault="00582C6B" w:rsidP="00582C6B">
      <w:pPr>
        <w:pStyle w:val="Akapitzlist"/>
        <w:numPr>
          <w:ilvl w:val="0"/>
          <w:numId w:val="47"/>
        </w:numPr>
        <w:ind w:left="851" w:hanging="284"/>
        <w:rPr>
          <w:spacing w:val="-2"/>
        </w:rPr>
      </w:pPr>
      <w:r w:rsidRPr="00D31B84">
        <w:rPr>
          <w:spacing w:val="-2"/>
        </w:rPr>
        <w:t>Wykonawca jest odpowiedzialny za jakość zastosowanych materiałów.</w:t>
      </w:r>
    </w:p>
    <w:p w14:paraId="087F3213" w14:textId="77777777" w:rsidR="00582C6B" w:rsidRPr="00D31B84" w:rsidRDefault="00582C6B" w:rsidP="00582C6B">
      <w:pPr>
        <w:pStyle w:val="Akapitzlist"/>
        <w:numPr>
          <w:ilvl w:val="0"/>
          <w:numId w:val="47"/>
        </w:numPr>
        <w:ind w:left="851" w:hanging="284"/>
        <w:rPr>
          <w:spacing w:val="-2"/>
        </w:rPr>
      </w:pPr>
      <w:r w:rsidRPr="00D31B84">
        <w:rPr>
          <w:spacing w:val="-2"/>
        </w:rPr>
        <w:t>Wszystkie użyte do wykonania przedmiotu zamówienia materiały budowlane i wykończeniowe wykorzystane do realizacji zamówienia powinny być zgodne z dokumentacją projektową i wyłącznie nowe tj. nie używane w innych projektach, wolne od wad materiałowych oraz wykończeniowych, chyba że:</w:t>
      </w:r>
    </w:p>
    <w:p w14:paraId="12B0A7EC" w14:textId="77777777" w:rsidR="00582C6B" w:rsidRPr="00D31B84" w:rsidRDefault="00582C6B" w:rsidP="00582C6B">
      <w:pPr>
        <w:pStyle w:val="Akapitzlist1"/>
        <w:numPr>
          <w:ilvl w:val="0"/>
          <w:numId w:val="10"/>
        </w:numPr>
        <w:ind w:left="1134" w:hanging="283"/>
        <w:rPr>
          <w:spacing w:val="-2"/>
        </w:rPr>
      </w:pPr>
      <w:r w:rsidRPr="00D31B84">
        <w:rPr>
          <w:spacing w:val="-2"/>
        </w:rPr>
        <w:t>w niniejszym PFU wyraźnie wskazano inaczej,</w:t>
      </w:r>
    </w:p>
    <w:p w14:paraId="1E26B1DF" w14:textId="77777777" w:rsidR="00582C6B" w:rsidRPr="00D31B84" w:rsidRDefault="00582C6B" w:rsidP="00582C6B">
      <w:pPr>
        <w:pStyle w:val="Akapitzlist1"/>
        <w:numPr>
          <w:ilvl w:val="0"/>
          <w:numId w:val="10"/>
        </w:numPr>
        <w:ind w:left="1134" w:hanging="283"/>
        <w:rPr>
          <w:spacing w:val="-2"/>
        </w:rPr>
      </w:pPr>
      <w:r w:rsidRPr="00D31B84">
        <w:rPr>
          <w:spacing w:val="-2"/>
        </w:rPr>
        <w:t>usunięcie zaistniałych kolizji nie wymaga zastosowania nowych materiałów (w przypadku wskazania braku takiej konieczności przez właściciela kolizyjnej infrastruktury lub gestora sieci technicznej).</w:t>
      </w:r>
    </w:p>
    <w:p w14:paraId="4D828723" w14:textId="77777777" w:rsidR="00582C6B" w:rsidRPr="00D31B84" w:rsidRDefault="00582C6B" w:rsidP="00582C6B">
      <w:pPr>
        <w:pStyle w:val="Akapitzlist1"/>
        <w:ind w:left="851"/>
        <w:rPr>
          <w:spacing w:val="-2"/>
        </w:rPr>
      </w:pPr>
      <w:r w:rsidRPr="00D31B84">
        <w:rPr>
          <w:spacing w:val="-2"/>
        </w:rPr>
        <w:t>Materiał nowy oznacza materiał nieużywany i nieregenerowany. Dotyczy to również materiałów sypkich takich jak kruszywa, zasypki.</w:t>
      </w:r>
    </w:p>
    <w:p w14:paraId="23871C5D" w14:textId="77777777" w:rsidR="00582C6B" w:rsidRPr="00D31B84" w:rsidRDefault="00582C6B" w:rsidP="00582C6B">
      <w:pPr>
        <w:pStyle w:val="Akapitzlist"/>
        <w:numPr>
          <w:ilvl w:val="0"/>
          <w:numId w:val="47"/>
        </w:numPr>
        <w:ind w:left="851" w:hanging="425"/>
        <w:rPr>
          <w:spacing w:val="-2"/>
        </w:rPr>
      </w:pPr>
      <w:r w:rsidRPr="00D31B84">
        <w:rPr>
          <w:spacing w:val="-2"/>
        </w:rPr>
        <w:t>Materiały należy dostarczyć na budowę w stanie nieuszkodzonym.</w:t>
      </w:r>
    </w:p>
    <w:p w14:paraId="1157DCAD" w14:textId="77777777" w:rsidR="00582C6B" w:rsidRPr="00D31B84" w:rsidRDefault="00582C6B" w:rsidP="00582C6B">
      <w:pPr>
        <w:pStyle w:val="Akapitzlist"/>
        <w:numPr>
          <w:ilvl w:val="0"/>
          <w:numId w:val="47"/>
        </w:numPr>
        <w:ind w:left="851" w:hanging="426"/>
        <w:rPr>
          <w:spacing w:val="-2"/>
        </w:rPr>
      </w:pPr>
      <w:r w:rsidRPr="00D31B84">
        <w:rPr>
          <w:spacing w:val="-2"/>
        </w:rPr>
        <w:t>Dostarczone na miejsce budowy materiały należy sprawdzić pod względem kompletności i zgodności z danymi producenta w zakresie m.in. transportu i składowania.</w:t>
      </w:r>
    </w:p>
    <w:p w14:paraId="72B997DC" w14:textId="77777777" w:rsidR="00582C6B" w:rsidRPr="00D31B84" w:rsidRDefault="00582C6B" w:rsidP="00582C6B">
      <w:pPr>
        <w:pStyle w:val="Akapitzlist"/>
        <w:numPr>
          <w:ilvl w:val="0"/>
          <w:numId w:val="47"/>
        </w:numPr>
        <w:ind w:left="851" w:hanging="426"/>
        <w:rPr>
          <w:spacing w:val="-2"/>
        </w:rPr>
      </w:pPr>
      <w:r w:rsidRPr="00D31B84">
        <w:rPr>
          <w:spacing w:val="-2"/>
        </w:rPr>
        <w:t>Wszystkie materiały przeznaczone do wbudowania w trakcie wykonywania robót powinny być jednorodne. Dany materiał powinien pochodzić w całości dla całego obszaru inwestycji od jednego producenta i dostawcy.</w:t>
      </w:r>
    </w:p>
    <w:p w14:paraId="5503C9E8" w14:textId="77777777" w:rsidR="00582C6B" w:rsidRPr="00D31B84" w:rsidRDefault="00582C6B" w:rsidP="00582C6B">
      <w:pPr>
        <w:pStyle w:val="Akapitzlist"/>
        <w:numPr>
          <w:ilvl w:val="0"/>
          <w:numId w:val="47"/>
        </w:numPr>
        <w:ind w:left="851" w:hanging="426"/>
        <w:rPr>
          <w:spacing w:val="-2"/>
        </w:rPr>
      </w:pPr>
      <w:r w:rsidRPr="00D31B84">
        <w:rPr>
          <w:spacing w:val="-2"/>
        </w:rPr>
        <w:t xml:space="preserve">Materiały powinny być wykonane zgodnie z warunkami technicznymi wykonania i odbioru poszczególnych materiałów, </w:t>
      </w:r>
      <w:r>
        <w:rPr>
          <w:spacing w:val="-2"/>
        </w:rPr>
        <w:t>a które wynikają z dokumentów dopuszczających je do eksploatacji.</w:t>
      </w:r>
    </w:p>
    <w:p w14:paraId="0D65B435" w14:textId="77777777" w:rsidR="00582C6B" w:rsidRPr="00D31B84" w:rsidRDefault="00582C6B" w:rsidP="00582C6B">
      <w:pPr>
        <w:pStyle w:val="Akapitzlist"/>
        <w:numPr>
          <w:ilvl w:val="0"/>
          <w:numId w:val="47"/>
        </w:numPr>
        <w:ind w:left="851" w:hanging="426"/>
        <w:rPr>
          <w:spacing w:val="-2"/>
        </w:rPr>
      </w:pPr>
      <w:r w:rsidRPr="00D31B84">
        <w:rPr>
          <w:spacing w:val="-2"/>
        </w:rPr>
        <w:t>Akceptacja materiałów będzie następowała w formie zatwierdzonej karty materiałowej. Do karty powinny być dołączone dokumenty wskazane w niniejszym PFU.</w:t>
      </w:r>
    </w:p>
    <w:p w14:paraId="11BF1073" w14:textId="77777777" w:rsidR="00582C6B" w:rsidRPr="00D31B84" w:rsidRDefault="00582C6B" w:rsidP="00582C6B">
      <w:pPr>
        <w:pStyle w:val="Akapitzlist"/>
        <w:numPr>
          <w:ilvl w:val="0"/>
          <w:numId w:val="47"/>
        </w:numPr>
        <w:ind w:left="851" w:hanging="426"/>
        <w:rPr>
          <w:spacing w:val="-2"/>
        </w:rPr>
      </w:pPr>
      <w:r w:rsidRPr="00D31B84">
        <w:rPr>
          <w:spacing w:val="-2"/>
        </w:rPr>
        <w:lastRenderedPageBreak/>
        <w:t>Transportowanie i składowanie materiałów powinno się odbywać zgodnie z wymaganiami producenta.</w:t>
      </w:r>
    </w:p>
    <w:p w14:paraId="69E6D248" w14:textId="77777777" w:rsidR="00582C6B" w:rsidRPr="00D31B84" w:rsidRDefault="00582C6B" w:rsidP="00582C6B">
      <w:pPr>
        <w:pStyle w:val="Akapitzlist"/>
        <w:numPr>
          <w:ilvl w:val="0"/>
          <w:numId w:val="47"/>
        </w:numPr>
        <w:ind w:left="851" w:hanging="426"/>
        <w:rPr>
          <w:b/>
          <w:spacing w:val="-2"/>
        </w:rPr>
      </w:pPr>
      <w:r w:rsidRPr="00D31B84">
        <w:rPr>
          <w:spacing w:val="-2"/>
        </w:rPr>
        <w:t>Materiały szkodliwe dla otoczenia – Wykonawca nie może użyć materiałów, które w sposób trwały są szkodliwe dla otoczenia. Zabrania się użycia materiałów wywołujących szkodliwe promieniowania o stężeniu większym od dopuszczalnego</w:t>
      </w:r>
      <w:r w:rsidRPr="00D31B84">
        <w:rPr>
          <w:b/>
          <w:spacing w:val="-2"/>
        </w:rPr>
        <w:t>.</w:t>
      </w:r>
    </w:p>
    <w:p w14:paraId="571E116F" w14:textId="77777777" w:rsidR="00582C6B" w:rsidRPr="00D31B84" w:rsidRDefault="00582C6B" w:rsidP="0066636F">
      <w:pPr>
        <w:pStyle w:val="Nagwek10"/>
        <w:numPr>
          <w:ilvl w:val="2"/>
          <w:numId w:val="28"/>
        </w:numPr>
        <w:spacing w:before="60"/>
        <w:ind w:left="567" w:hanging="709"/>
        <w:rPr>
          <w:b w:val="0"/>
          <w:spacing w:val="-2"/>
          <w:sz w:val="22"/>
          <w:szCs w:val="22"/>
          <w:lang w:val="pl-PL"/>
        </w:rPr>
      </w:pPr>
      <w:bookmarkStart w:id="212" w:name="_Toc57869504"/>
      <w:r w:rsidRPr="00D31B84">
        <w:rPr>
          <w:b w:val="0"/>
          <w:spacing w:val="-2"/>
          <w:sz w:val="22"/>
          <w:szCs w:val="22"/>
          <w:lang w:val="pl-PL"/>
        </w:rPr>
        <w:t>Materiały instalacyjne, urządzenia i podzespoły</w:t>
      </w:r>
      <w:bookmarkEnd w:id="212"/>
    </w:p>
    <w:p w14:paraId="378FC423" w14:textId="77777777" w:rsidR="00582C6B" w:rsidRPr="00D31B84" w:rsidRDefault="00582C6B" w:rsidP="00582C6B">
      <w:pPr>
        <w:pStyle w:val="Akapitzlist"/>
        <w:numPr>
          <w:ilvl w:val="0"/>
          <w:numId w:val="49"/>
        </w:numPr>
        <w:ind w:left="851" w:hanging="284"/>
        <w:rPr>
          <w:spacing w:val="-2"/>
        </w:rPr>
      </w:pPr>
      <w:r w:rsidRPr="00D31B84">
        <w:rPr>
          <w:spacing w:val="-2"/>
        </w:rPr>
        <w:t>Dostarczane elementy instalacyjne, urządzenia i podzespoły muszą być przystosowanych do pracy ciągłej tj. 24 godziny na dobę.</w:t>
      </w:r>
    </w:p>
    <w:p w14:paraId="21645360" w14:textId="77777777" w:rsidR="00582C6B" w:rsidRPr="00D31B84" w:rsidRDefault="00582C6B" w:rsidP="00582C6B">
      <w:pPr>
        <w:pStyle w:val="Akapitzlist"/>
        <w:numPr>
          <w:ilvl w:val="0"/>
          <w:numId w:val="49"/>
        </w:numPr>
        <w:ind w:left="851" w:hanging="284"/>
        <w:rPr>
          <w:spacing w:val="-2"/>
        </w:rPr>
      </w:pPr>
      <w:r w:rsidRPr="00D31B84">
        <w:rPr>
          <w:spacing w:val="-2"/>
        </w:rPr>
        <w:t>Wszystkie użyte materiały instalacyjne, elementy, komponenty i urządzenia (wraz z podzespołami) wykorzystane do realizacji zamówienia powinny być nowe tj. nie używane w innych projektach, wolne od wad materiałowych oraz wykończeniowych z zachowaniem prawidłowego montażu (certyfikowani instalatorzy), wyprodukowane z zastosowaniem najnowocześniejszych rozwiązań. Powinny również pochodzić z bieżącej produkcji, tj. być wyprodukowane nie później niż 12 miesięcy przed terminem dostawy. Wraz z dostawą sprzętu Zamawiający będzie wymagał dostarczenia dokumentu wydanego przez producenta poświadczającego datę produkcji.</w:t>
      </w:r>
    </w:p>
    <w:p w14:paraId="20DF497E" w14:textId="77777777" w:rsidR="00582C6B" w:rsidRPr="00D31B84" w:rsidRDefault="00582C6B" w:rsidP="00582C6B">
      <w:pPr>
        <w:pStyle w:val="Akapitzlist"/>
        <w:numPr>
          <w:ilvl w:val="0"/>
          <w:numId w:val="49"/>
        </w:numPr>
        <w:ind w:left="851" w:hanging="284"/>
        <w:rPr>
          <w:spacing w:val="-2"/>
        </w:rPr>
      </w:pPr>
      <w:r w:rsidRPr="00D31B84">
        <w:rPr>
          <w:spacing w:val="-2"/>
        </w:rPr>
        <w:t>Oferowany system okablowania strukturalnego winien obejmować kompletne rozwiązania dla techniki miedzianej, światłowodowej, telekomunikacyjnej, elektroenergetycznej.</w:t>
      </w:r>
    </w:p>
    <w:p w14:paraId="3113226B" w14:textId="77777777" w:rsidR="00582C6B" w:rsidRPr="00D31B84" w:rsidRDefault="00582C6B" w:rsidP="00582C6B">
      <w:pPr>
        <w:pStyle w:val="Akapitzlist"/>
        <w:numPr>
          <w:ilvl w:val="0"/>
          <w:numId w:val="49"/>
        </w:numPr>
        <w:ind w:left="851" w:hanging="284"/>
        <w:rPr>
          <w:spacing w:val="-2"/>
        </w:rPr>
      </w:pPr>
      <w:r w:rsidRPr="00D31B84">
        <w:rPr>
          <w:spacing w:val="-2"/>
        </w:rPr>
        <w:t>Wszystkie elementy okablowania strukturalnego muszą być oznaczone nazwą lub znakiem firmowym tego samego producenta okablowania i pochodzić z jednolitej oferty reprezentującej kompletny system (jednorodność komponentów). Nie dopuszcza się instalowania w torze transmisyjnym elementów od różnych producentów.</w:t>
      </w:r>
    </w:p>
    <w:p w14:paraId="461C2CD3" w14:textId="77777777" w:rsidR="00582C6B" w:rsidRPr="00D31B84" w:rsidRDefault="00582C6B" w:rsidP="0066636F">
      <w:pPr>
        <w:pStyle w:val="Nagwek10"/>
        <w:numPr>
          <w:ilvl w:val="2"/>
          <w:numId w:val="28"/>
        </w:numPr>
        <w:spacing w:before="60"/>
        <w:ind w:left="567" w:hanging="709"/>
        <w:rPr>
          <w:spacing w:val="-2"/>
          <w:sz w:val="22"/>
          <w:szCs w:val="22"/>
          <w:lang w:val="pl-PL"/>
        </w:rPr>
      </w:pPr>
      <w:bookmarkStart w:id="213" w:name="_Toc57869505"/>
      <w:r w:rsidRPr="00D31B84">
        <w:rPr>
          <w:b w:val="0"/>
          <w:spacing w:val="-2"/>
          <w:sz w:val="22"/>
          <w:szCs w:val="22"/>
          <w:lang w:val="pl-PL"/>
        </w:rPr>
        <w:t>Sprzęt</w:t>
      </w:r>
      <w:bookmarkEnd w:id="213"/>
    </w:p>
    <w:p w14:paraId="41F07F35" w14:textId="77777777" w:rsidR="00582C6B" w:rsidRPr="00D31B84" w:rsidRDefault="00582C6B" w:rsidP="00582C6B">
      <w:pPr>
        <w:pStyle w:val="Akapitzlist"/>
        <w:ind w:left="851"/>
        <w:rPr>
          <w:spacing w:val="-2"/>
        </w:rPr>
      </w:pPr>
      <w:r w:rsidRPr="00D31B84">
        <w:rPr>
          <w:spacing w:val="-2"/>
        </w:rPr>
        <w:t>Wykonawca jest zobowiązany do używania jedynie takiego sprzętu, który nie spowoduje niekorzystnego wpływu na jakość wykonywanych robót. Liczba i wydajność sprzętu powinny gwarantować przeprowadzenie robót zgodnie z zasadami określonymi w dokumentacji projektowej. Sprzęt powinien być zgodny z normami ochrony środowiska i przepisami dotyczącymi jego użytkowania.</w:t>
      </w:r>
    </w:p>
    <w:p w14:paraId="424CE4F4" w14:textId="77777777" w:rsidR="00582C6B" w:rsidRPr="00D31B84" w:rsidRDefault="00582C6B" w:rsidP="0066636F">
      <w:pPr>
        <w:pStyle w:val="Nagwek10"/>
        <w:numPr>
          <w:ilvl w:val="2"/>
          <w:numId w:val="28"/>
        </w:numPr>
        <w:spacing w:before="60"/>
        <w:ind w:left="567" w:hanging="709"/>
        <w:rPr>
          <w:spacing w:val="-2"/>
          <w:sz w:val="22"/>
          <w:szCs w:val="22"/>
          <w:lang w:val="pl-PL"/>
        </w:rPr>
      </w:pPr>
      <w:bookmarkStart w:id="214" w:name="_Toc57869506"/>
      <w:r w:rsidRPr="00D31B84">
        <w:rPr>
          <w:b w:val="0"/>
          <w:spacing w:val="-2"/>
          <w:sz w:val="22"/>
          <w:szCs w:val="22"/>
          <w:lang w:val="pl-PL"/>
        </w:rPr>
        <w:t>Transport</w:t>
      </w:r>
      <w:bookmarkEnd w:id="214"/>
    </w:p>
    <w:p w14:paraId="1AF8302C" w14:textId="77777777" w:rsidR="00582C6B" w:rsidRPr="00D31B84" w:rsidRDefault="00582C6B" w:rsidP="00582C6B">
      <w:pPr>
        <w:pStyle w:val="Akapitzlist"/>
        <w:numPr>
          <w:ilvl w:val="0"/>
          <w:numId w:val="50"/>
        </w:numPr>
        <w:ind w:left="851" w:hanging="284"/>
        <w:rPr>
          <w:spacing w:val="-2"/>
        </w:rPr>
      </w:pPr>
      <w:r w:rsidRPr="00D31B84">
        <w:rPr>
          <w:spacing w:val="-2"/>
        </w:rPr>
        <w:t>Wykonawca</w:t>
      </w:r>
      <w:r w:rsidRPr="00D31B84">
        <w:rPr>
          <w:b/>
          <w:spacing w:val="-2"/>
        </w:rPr>
        <w:t xml:space="preserve"> </w:t>
      </w:r>
      <w:r w:rsidRPr="00D31B84">
        <w:rPr>
          <w:spacing w:val="-2"/>
        </w:rPr>
        <w:t>jest zobowiązany do stosowania jedynie takich środków transportu, które nie wpłyną niekorzystnie na jakość wykonywanych robót i właściwości przewożonych materiałów i urządzeń. Liczba środków transportu powinna zapewnić prowadzenie robót zgodnie z zasadami określonymi w dokumentacji projektowej.</w:t>
      </w:r>
    </w:p>
    <w:p w14:paraId="3E5CBF0F" w14:textId="77777777" w:rsidR="00582C6B" w:rsidRPr="00D31B84" w:rsidRDefault="00582C6B" w:rsidP="00582C6B">
      <w:pPr>
        <w:pStyle w:val="Akapitzlist"/>
        <w:numPr>
          <w:ilvl w:val="0"/>
          <w:numId w:val="50"/>
        </w:numPr>
        <w:ind w:left="851" w:hanging="283"/>
        <w:rPr>
          <w:spacing w:val="-2"/>
        </w:rPr>
      </w:pPr>
      <w:r w:rsidRPr="00D31B84">
        <w:rPr>
          <w:spacing w:val="-2"/>
        </w:rPr>
        <w:t>Materiały i urządzenia powinny być przywożone na budowę odpowiednimi środkami transportu i zabezpieczone przez uszkodzeniem.</w:t>
      </w:r>
    </w:p>
    <w:p w14:paraId="071A6956" w14:textId="77777777" w:rsidR="00582C6B" w:rsidRPr="00D31B84" w:rsidRDefault="00582C6B" w:rsidP="00582C6B">
      <w:pPr>
        <w:pStyle w:val="Akapitzlist"/>
        <w:numPr>
          <w:ilvl w:val="0"/>
          <w:numId w:val="50"/>
        </w:numPr>
        <w:ind w:left="851" w:hanging="283"/>
        <w:rPr>
          <w:spacing w:val="-2"/>
        </w:rPr>
      </w:pPr>
      <w:r w:rsidRPr="00D31B84">
        <w:rPr>
          <w:spacing w:val="-2"/>
        </w:rPr>
        <w:t>Materiały i urządzenia na i z budowy powinny być przewożone zgodnie z przepisami bhp i ruchu drogowego, obowiązującymi w Polsce.</w:t>
      </w:r>
    </w:p>
    <w:p w14:paraId="1B47B547" w14:textId="77777777" w:rsidR="00582C6B" w:rsidRPr="00D31B84" w:rsidRDefault="00582C6B" w:rsidP="00582C6B">
      <w:pPr>
        <w:pStyle w:val="Akapitzlist"/>
        <w:numPr>
          <w:ilvl w:val="0"/>
          <w:numId w:val="50"/>
        </w:numPr>
        <w:ind w:left="851" w:hanging="283"/>
        <w:rPr>
          <w:spacing w:val="-2"/>
        </w:rPr>
      </w:pPr>
      <w:r w:rsidRPr="00D31B84">
        <w:rPr>
          <w:spacing w:val="-2"/>
        </w:rPr>
        <w:t>Użyte środki transportu jak i umieszczenie na nich ładunków nie może zagrażać bezpieczeństwu innych użytkowników tras komunikacyjnych, po których te środki będą się poruszać.</w:t>
      </w:r>
    </w:p>
    <w:p w14:paraId="29021EA4" w14:textId="77777777" w:rsidR="00582C6B" w:rsidRPr="00D31B84" w:rsidRDefault="00582C6B" w:rsidP="00582C6B">
      <w:pPr>
        <w:pStyle w:val="Akapitzlist"/>
        <w:numPr>
          <w:ilvl w:val="0"/>
          <w:numId w:val="50"/>
        </w:numPr>
        <w:ind w:left="851" w:hanging="283"/>
        <w:rPr>
          <w:spacing w:val="-2"/>
        </w:rPr>
      </w:pPr>
      <w:r w:rsidRPr="00D31B84">
        <w:rPr>
          <w:spacing w:val="-2"/>
        </w:rPr>
        <w:t>Transport wewnętrzny na budowie z miejsca składowania do miejsca montażu winien odbywać się ręcznie lub przy użyciu środków transportu oraz zgodnie z wymaganiami przepisów bhp obowiązującymi w Polsce i w uzgodnieniu z Zamawiającym.</w:t>
      </w:r>
    </w:p>
    <w:p w14:paraId="515E35BF" w14:textId="77777777" w:rsidR="00582C6B" w:rsidRPr="00D31B84" w:rsidRDefault="00582C6B" w:rsidP="00582C6B">
      <w:pPr>
        <w:pStyle w:val="Akapitzlist"/>
        <w:numPr>
          <w:ilvl w:val="0"/>
          <w:numId w:val="50"/>
        </w:numPr>
        <w:ind w:left="851" w:hanging="283"/>
        <w:rPr>
          <w:spacing w:val="-2"/>
        </w:rPr>
      </w:pPr>
      <w:r w:rsidRPr="00D31B84">
        <w:rPr>
          <w:spacing w:val="-2"/>
        </w:rPr>
        <w:t>Sposób załadowania i wyładowania materiałów i urządzeń na środki transportowe, a także warunki samego transportu powinny odpowiadać wymaganiom producenta tych materiałów i urządzeń.</w:t>
      </w:r>
    </w:p>
    <w:p w14:paraId="2640B4C2" w14:textId="77777777" w:rsidR="00582C6B" w:rsidRPr="00D31B84" w:rsidRDefault="00582C6B" w:rsidP="00582C6B">
      <w:pPr>
        <w:pStyle w:val="Akapitzlist"/>
        <w:numPr>
          <w:ilvl w:val="0"/>
          <w:numId w:val="50"/>
        </w:numPr>
        <w:ind w:left="851" w:hanging="283"/>
        <w:rPr>
          <w:spacing w:val="-2"/>
        </w:rPr>
      </w:pPr>
      <w:r w:rsidRPr="00D31B84">
        <w:rPr>
          <w:spacing w:val="-2"/>
        </w:rPr>
        <w:t>Koszty transportu materiałów i urządzeń, załadunek, magazynowanie i wyładunek obciążają Wykonawcę.</w:t>
      </w:r>
    </w:p>
    <w:p w14:paraId="1B633E2F" w14:textId="77777777" w:rsidR="00582C6B" w:rsidRPr="00D31B84" w:rsidRDefault="00582C6B" w:rsidP="00582C6B">
      <w:pPr>
        <w:pStyle w:val="Akapitzlist"/>
        <w:numPr>
          <w:ilvl w:val="0"/>
          <w:numId w:val="50"/>
        </w:numPr>
        <w:ind w:left="851" w:hanging="283"/>
        <w:rPr>
          <w:spacing w:val="-2"/>
        </w:rPr>
      </w:pPr>
      <w:r w:rsidRPr="00D31B84">
        <w:rPr>
          <w:spacing w:val="-2"/>
        </w:rPr>
        <w:lastRenderedPageBreak/>
        <w:t>Za ewentualne szkody osób trzecich wynikłe z transportu materiałów i urządzeń odpowiedzialność ponosi Wykonawca.</w:t>
      </w:r>
    </w:p>
    <w:p w14:paraId="49556465" w14:textId="77777777" w:rsidR="00582C6B" w:rsidRPr="00D31B84" w:rsidRDefault="00582C6B" w:rsidP="00582C6B">
      <w:pPr>
        <w:pStyle w:val="Akapitzlist"/>
        <w:numPr>
          <w:ilvl w:val="0"/>
          <w:numId w:val="50"/>
        </w:numPr>
        <w:ind w:left="851" w:hanging="283"/>
        <w:rPr>
          <w:spacing w:val="-2"/>
        </w:rPr>
      </w:pPr>
      <w:r w:rsidRPr="00D31B84">
        <w:rPr>
          <w:spacing w:val="-2"/>
        </w:rPr>
        <w:t>Wykonawca będzie usuwał na bieżąco, na własny koszt, wszelkie uszkodzenia i zanieczyszczenia dróg publicznych, wewnętrznych, dojazdów do terenu budowy oraz linii kolejowej powstałe w trakcie prowadzenia robót.</w:t>
      </w:r>
    </w:p>
    <w:p w14:paraId="6BF94FEE" w14:textId="77777777" w:rsidR="00582C6B" w:rsidRPr="00D31B84" w:rsidRDefault="00582C6B" w:rsidP="00582C6B">
      <w:pPr>
        <w:pStyle w:val="Akapitzlist"/>
        <w:numPr>
          <w:ilvl w:val="0"/>
          <w:numId w:val="50"/>
        </w:numPr>
        <w:ind w:left="851" w:hanging="425"/>
        <w:rPr>
          <w:spacing w:val="-2"/>
        </w:rPr>
      </w:pPr>
      <w:r w:rsidRPr="00D31B84">
        <w:rPr>
          <w:spacing w:val="-2"/>
        </w:rPr>
        <w:t>Wykonawca będzie stosować się do ustawowych ograniczeń nacisków osi na drogach publicznych oraz dozwolonych nacisków kolejowych przy transporcie wyrobów i wyposażenia na i z terenu budowy. Wykonawca uzyska wszelkie niezbędne zezwolenia i uzgodnienia od właściwych władz, co do przewozu nietypowych wagowo ładunków (ponadnormatywnych) i o każdym takim przewozie będzie powiadamiał Inżyniera Zamawiającego i inspektora. Zamawiający może polecić, aby pojazdy niespełniające tych warunków zostały usunięte z terenu budowy.</w:t>
      </w:r>
    </w:p>
    <w:p w14:paraId="567C441D" w14:textId="77777777" w:rsidR="00582C6B" w:rsidRDefault="00582C6B" w:rsidP="00582C6B">
      <w:pPr>
        <w:pStyle w:val="Akapitzlist"/>
        <w:numPr>
          <w:ilvl w:val="0"/>
          <w:numId w:val="50"/>
        </w:numPr>
        <w:ind w:left="851" w:hanging="425"/>
        <w:rPr>
          <w:spacing w:val="-2"/>
        </w:rPr>
      </w:pPr>
      <w:r w:rsidRPr="00D31B84">
        <w:rPr>
          <w:spacing w:val="-2"/>
        </w:rPr>
        <w:t>Pojazdy powodujące nadmierne obciążenie osiowe nie będą dopuszczone na świeżo ukończony fragment budowy w obrębie placu budowy i Wykonawca będzie odpowiadał za naprawę wszelkich uszkodzeń spowodowanych przez te pojazdy.</w:t>
      </w:r>
    </w:p>
    <w:p w14:paraId="784DE0AD" w14:textId="77777777" w:rsidR="003D3E8D" w:rsidRPr="00D31B84" w:rsidRDefault="003D3E8D" w:rsidP="0066636F">
      <w:pPr>
        <w:pStyle w:val="Nagwek10"/>
        <w:numPr>
          <w:ilvl w:val="2"/>
          <w:numId w:val="28"/>
        </w:numPr>
        <w:spacing w:before="60"/>
        <w:ind w:left="567" w:hanging="709"/>
        <w:rPr>
          <w:b w:val="0"/>
          <w:spacing w:val="-2"/>
          <w:sz w:val="22"/>
          <w:szCs w:val="22"/>
          <w:lang w:val="pl-PL"/>
        </w:rPr>
      </w:pPr>
      <w:bookmarkStart w:id="215" w:name="_Toc471826144"/>
      <w:bookmarkStart w:id="216" w:name="_Toc31640692"/>
      <w:bookmarkStart w:id="217" w:name="_Toc57869507"/>
      <w:r w:rsidRPr="00D31B84">
        <w:rPr>
          <w:b w:val="0"/>
          <w:spacing w:val="-2"/>
          <w:sz w:val="22"/>
          <w:szCs w:val="22"/>
          <w:lang w:val="pl-PL"/>
        </w:rPr>
        <w:t>Ochrona antykorozyjna</w:t>
      </w:r>
      <w:bookmarkEnd w:id="215"/>
      <w:bookmarkEnd w:id="216"/>
      <w:bookmarkEnd w:id="217"/>
    </w:p>
    <w:p w14:paraId="5EB14C60" w14:textId="77777777" w:rsidR="003D3E8D" w:rsidRPr="00D31B84" w:rsidRDefault="003D3E8D" w:rsidP="003D3E8D">
      <w:pPr>
        <w:ind w:left="851"/>
        <w:rPr>
          <w:spacing w:val="-2"/>
          <w:lang w:eastAsia="pl-PL"/>
        </w:rPr>
      </w:pPr>
      <w:r w:rsidRPr="00D31B84">
        <w:rPr>
          <w:spacing w:val="-2"/>
          <w:lang w:eastAsia="pl-PL"/>
        </w:rPr>
        <w:t>Powłoki antykorozyjne należy wykonać według obowiązujących warunków technicznych oraz norm regulujących wymagania w zakresie wytwarzania i grubości zabezpieczenia antykorozyjnego, z zapewnieniem właściwych warunków otoczenia w trakcie ich wykonywania (punkt rosy, minimalna temperatura powietrza, minimalna temperatura zabezpieczanych elementów).</w:t>
      </w:r>
    </w:p>
    <w:p w14:paraId="52CBDEB5" w14:textId="77777777" w:rsidR="00582C6B" w:rsidRPr="00D31B84" w:rsidRDefault="00582C6B" w:rsidP="0066636F">
      <w:pPr>
        <w:pStyle w:val="Nagwek10"/>
        <w:numPr>
          <w:ilvl w:val="2"/>
          <w:numId w:val="28"/>
        </w:numPr>
        <w:spacing w:before="60"/>
        <w:ind w:left="567" w:hanging="709"/>
        <w:rPr>
          <w:spacing w:val="-2"/>
          <w:sz w:val="22"/>
          <w:szCs w:val="22"/>
          <w:lang w:val="pl-PL"/>
        </w:rPr>
      </w:pPr>
      <w:bookmarkStart w:id="218" w:name="_Toc471826145"/>
      <w:bookmarkStart w:id="219" w:name="_Toc57869508"/>
      <w:r w:rsidRPr="00D31B84">
        <w:rPr>
          <w:b w:val="0"/>
          <w:spacing w:val="-2"/>
          <w:sz w:val="22"/>
          <w:szCs w:val="22"/>
          <w:lang w:val="pl-PL"/>
        </w:rPr>
        <w:t>Kontrola jakości</w:t>
      </w:r>
      <w:bookmarkEnd w:id="218"/>
      <w:bookmarkEnd w:id="219"/>
    </w:p>
    <w:p w14:paraId="722BABCE" w14:textId="77777777" w:rsidR="00582C6B" w:rsidRPr="00D31B84" w:rsidRDefault="00582C6B" w:rsidP="00582C6B">
      <w:pPr>
        <w:pStyle w:val="Akapitzlist"/>
        <w:numPr>
          <w:ilvl w:val="0"/>
          <w:numId w:val="51"/>
        </w:numPr>
        <w:ind w:left="851" w:hanging="284"/>
        <w:rPr>
          <w:spacing w:val="-2"/>
        </w:rPr>
      </w:pPr>
      <w:r w:rsidRPr="00D31B84">
        <w:rPr>
          <w:spacing w:val="-2"/>
        </w:rPr>
        <w:t>Sprawdzenie jakości wykonanych robót  należy do obowiązków Wykonawcy i powinno być przeprowadzone zgodnie z Instrukcjami montażu producenta oraz Warunkami Technicznymi Odbioru.</w:t>
      </w:r>
    </w:p>
    <w:p w14:paraId="106AE6D0" w14:textId="77777777" w:rsidR="00582C6B" w:rsidRPr="00D31B84" w:rsidRDefault="00582C6B" w:rsidP="00582C6B">
      <w:pPr>
        <w:pStyle w:val="Akapitzlist"/>
        <w:numPr>
          <w:ilvl w:val="0"/>
          <w:numId w:val="51"/>
        </w:numPr>
        <w:ind w:left="851" w:hanging="284"/>
        <w:rPr>
          <w:spacing w:val="-2"/>
        </w:rPr>
      </w:pPr>
      <w:r w:rsidRPr="00D31B84">
        <w:rPr>
          <w:spacing w:val="-2"/>
        </w:rPr>
        <w:t>Wykonawca jest zobowiązany do stałej i systematycznej kontroli prowadzonych robót.</w:t>
      </w:r>
    </w:p>
    <w:p w14:paraId="70257F78" w14:textId="77777777" w:rsidR="00582C6B" w:rsidRPr="00D31B84" w:rsidRDefault="00582C6B" w:rsidP="00582C6B">
      <w:pPr>
        <w:pStyle w:val="Akapitzlist"/>
        <w:numPr>
          <w:ilvl w:val="0"/>
          <w:numId w:val="51"/>
        </w:numPr>
        <w:ind w:left="851" w:hanging="284"/>
        <w:rPr>
          <w:spacing w:val="-2"/>
        </w:rPr>
      </w:pPr>
      <w:r w:rsidRPr="00D31B84">
        <w:rPr>
          <w:spacing w:val="-2"/>
        </w:rPr>
        <w:t>Zamawiający przewiduje bieżącą kontrolę wykonywanych robót budowlanych.</w:t>
      </w:r>
    </w:p>
    <w:p w14:paraId="69980A7D" w14:textId="77777777" w:rsidR="00582C6B" w:rsidRPr="00D31B84" w:rsidRDefault="00582C6B" w:rsidP="00582C6B">
      <w:pPr>
        <w:pStyle w:val="Akapitzlist"/>
        <w:numPr>
          <w:ilvl w:val="0"/>
          <w:numId w:val="51"/>
        </w:numPr>
        <w:ind w:left="851" w:hanging="284"/>
        <w:rPr>
          <w:spacing w:val="-2"/>
        </w:rPr>
      </w:pPr>
      <w:r w:rsidRPr="00D31B84">
        <w:rPr>
          <w:spacing w:val="-2"/>
        </w:rPr>
        <w:t>Kontrolę będą wykonywać przedstawiciele Zamawiającego.</w:t>
      </w:r>
    </w:p>
    <w:p w14:paraId="08D74CD5" w14:textId="77777777" w:rsidR="00582C6B" w:rsidRPr="00D31B84" w:rsidRDefault="00582C6B" w:rsidP="0066636F">
      <w:pPr>
        <w:pStyle w:val="Nagwek10"/>
        <w:numPr>
          <w:ilvl w:val="2"/>
          <w:numId w:val="28"/>
        </w:numPr>
        <w:spacing w:before="60"/>
        <w:ind w:left="567" w:hanging="709"/>
        <w:rPr>
          <w:bCs w:val="0"/>
          <w:spacing w:val="-2"/>
          <w:sz w:val="22"/>
          <w:szCs w:val="22"/>
          <w:lang w:val="pl-PL"/>
        </w:rPr>
      </w:pPr>
      <w:bookmarkStart w:id="220" w:name="_Toc464228121"/>
      <w:bookmarkStart w:id="221" w:name="_Toc471826146"/>
      <w:bookmarkStart w:id="222" w:name="_Toc57869509"/>
      <w:r w:rsidRPr="00D31B84">
        <w:rPr>
          <w:b w:val="0"/>
          <w:spacing w:val="-2"/>
          <w:sz w:val="22"/>
          <w:szCs w:val="22"/>
          <w:lang w:val="pl-PL"/>
        </w:rPr>
        <w:t>Odbiory</w:t>
      </w:r>
      <w:bookmarkEnd w:id="220"/>
      <w:bookmarkEnd w:id="221"/>
      <w:bookmarkEnd w:id="222"/>
    </w:p>
    <w:p w14:paraId="46AB3EAD" w14:textId="77777777" w:rsidR="00582C6B" w:rsidRPr="00D31B84" w:rsidRDefault="00582C6B" w:rsidP="00582C6B">
      <w:pPr>
        <w:pStyle w:val="Akapitzlist"/>
        <w:numPr>
          <w:ilvl w:val="0"/>
          <w:numId w:val="52"/>
        </w:numPr>
        <w:ind w:left="851" w:hanging="284"/>
        <w:rPr>
          <w:spacing w:val="-2"/>
        </w:rPr>
      </w:pPr>
      <w:r w:rsidRPr="00D31B84">
        <w:rPr>
          <w:spacing w:val="-2"/>
        </w:rPr>
        <w:t>Zamawiający definiuje następujące rodzaje odbiorów:</w:t>
      </w:r>
    </w:p>
    <w:p w14:paraId="32904EA3" w14:textId="77777777" w:rsidR="00582C6B" w:rsidRPr="00D31B84" w:rsidRDefault="00582C6B" w:rsidP="00582C6B">
      <w:pPr>
        <w:pStyle w:val="Akapitzlist1"/>
        <w:numPr>
          <w:ilvl w:val="0"/>
          <w:numId w:val="10"/>
        </w:numPr>
        <w:ind w:left="1134" w:hanging="283"/>
        <w:rPr>
          <w:spacing w:val="-2"/>
        </w:rPr>
      </w:pPr>
      <w:r w:rsidRPr="00D31B84">
        <w:rPr>
          <w:spacing w:val="-2"/>
        </w:rPr>
        <w:t>odbiory dokumentacji,</w:t>
      </w:r>
    </w:p>
    <w:p w14:paraId="65258A3F" w14:textId="77777777" w:rsidR="00582C6B" w:rsidRPr="00D31B84" w:rsidRDefault="00582C6B" w:rsidP="00582C6B">
      <w:pPr>
        <w:pStyle w:val="Akapitzlist1"/>
        <w:numPr>
          <w:ilvl w:val="0"/>
          <w:numId w:val="10"/>
        </w:numPr>
        <w:ind w:left="1134" w:hanging="283"/>
        <w:rPr>
          <w:spacing w:val="-2"/>
        </w:rPr>
      </w:pPr>
      <w:r w:rsidRPr="00D31B84">
        <w:rPr>
          <w:spacing w:val="-2"/>
        </w:rPr>
        <w:t>odbiory robót zanikających i ulegających zakryciu,</w:t>
      </w:r>
    </w:p>
    <w:p w14:paraId="6C357437" w14:textId="77777777" w:rsidR="00582C6B" w:rsidRPr="00D31B84" w:rsidRDefault="00582C6B" w:rsidP="00582C6B">
      <w:pPr>
        <w:pStyle w:val="Akapitzlist1"/>
        <w:numPr>
          <w:ilvl w:val="0"/>
          <w:numId w:val="10"/>
        </w:numPr>
        <w:ind w:left="1134" w:hanging="283"/>
        <w:rPr>
          <w:spacing w:val="-2"/>
        </w:rPr>
      </w:pPr>
      <w:r w:rsidRPr="00D31B84">
        <w:rPr>
          <w:spacing w:val="-2"/>
        </w:rPr>
        <w:t>odbiory częściowe,</w:t>
      </w:r>
    </w:p>
    <w:p w14:paraId="59B8604F" w14:textId="77777777" w:rsidR="00582C6B" w:rsidRPr="00D31B84" w:rsidRDefault="00582C6B" w:rsidP="00582C6B">
      <w:pPr>
        <w:pStyle w:val="Akapitzlist1"/>
        <w:numPr>
          <w:ilvl w:val="0"/>
          <w:numId w:val="10"/>
        </w:numPr>
        <w:ind w:left="1134" w:hanging="283"/>
        <w:rPr>
          <w:spacing w:val="-2"/>
        </w:rPr>
      </w:pPr>
      <w:r w:rsidRPr="00D31B84">
        <w:rPr>
          <w:spacing w:val="-2"/>
        </w:rPr>
        <w:t>odbiór końcowy,</w:t>
      </w:r>
    </w:p>
    <w:p w14:paraId="11539A22" w14:textId="77777777" w:rsidR="00582C6B" w:rsidRPr="00D31B84" w:rsidRDefault="00582C6B" w:rsidP="00582C6B">
      <w:pPr>
        <w:pStyle w:val="Akapitzlist1"/>
        <w:numPr>
          <w:ilvl w:val="0"/>
          <w:numId w:val="10"/>
        </w:numPr>
        <w:ind w:left="1134" w:hanging="283"/>
        <w:rPr>
          <w:spacing w:val="-2"/>
        </w:rPr>
      </w:pPr>
      <w:r w:rsidRPr="00D31B84">
        <w:rPr>
          <w:spacing w:val="-2"/>
        </w:rPr>
        <w:t>odbiór ostateczny (pogwarancyjny).</w:t>
      </w:r>
    </w:p>
    <w:p w14:paraId="4F4CBF40" w14:textId="77777777" w:rsidR="00582C6B" w:rsidRPr="00D31B84" w:rsidRDefault="00582C6B" w:rsidP="00582C6B">
      <w:pPr>
        <w:pStyle w:val="Akapitzlist"/>
        <w:numPr>
          <w:ilvl w:val="0"/>
          <w:numId w:val="52"/>
        </w:numPr>
        <w:ind w:left="993" w:hanging="425"/>
        <w:rPr>
          <w:spacing w:val="-2"/>
        </w:rPr>
      </w:pPr>
      <w:r w:rsidRPr="00D31B84">
        <w:rPr>
          <w:spacing w:val="-2"/>
        </w:rPr>
        <w:t>Wykonawca w harmonogramie robót uwzględni czas na dokonywanie odbiorów. Odbiór jest to ocena prac i robót wykonanych przez Wykonawcę. Odbiór robót może nastąpić tylko w przypadku pozytywnego wyniku przeprowadzonych prób i pomiarów jak również wykonania prac zgodnie z dokumentacją projektową, normami, przepisami i instrukcjami. Z czynności wszystkich odbiorów będą sporządzane protokoły, zawierające wszelkie ustalenia dokonane w toku odbioru.</w:t>
      </w:r>
    </w:p>
    <w:p w14:paraId="4E51DD3B" w14:textId="77777777" w:rsidR="00582C6B" w:rsidRPr="00D31B84" w:rsidRDefault="00582C6B" w:rsidP="00582C6B">
      <w:pPr>
        <w:pStyle w:val="Akapitzlist"/>
        <w:numPr>
          <w:ilvl w:val="0"/>
          <w:numId w:val="52"/>
        </w:numPr>
        <w:ind w:left="851" w:hanging="284"/>
        <w:rPr>
          <w:spacing w:val="-2"/>
          <w:u w:val="single"/>
        </w:rPr>
      </w:pPr>
      <w:r w:rsidRPr="00D31B84">
        <w:rPr>
          <w:spacing w:val="-2"/>
        </w:rPr>
        <w:t>Zasady przeprowadzania odbiorów:</w:t>
      </w:r>
    </w:p>
    <w:p w14:paraId="35A0F840" w14:textId="77777777" w:rsidR="00582C6B" w:rsidRPr="00D31B84" w:rsidRDefault="00582C6B" w:rsidP="00582C6B">
      <w:pPr>
        <w:pStyle w:val="Akapitzlist1"/>
        <w:numPr>
          <w:ilvl w:val="0"/>
          <w:numId w:val="53"/>
        </w:numPr>
        <w:ind w:left="1134" w:hanging="283"/>
        <w:rPr>
          <w:spacing w:val="-2"/>
          <w:lang w:eastAsia="ar-SA"/>
        </w:rPr>
      </w:pPr>
      <w:r w:rsidRPr="00D31B84">
        <w:rPr>
          <w:spacing w:val="-2"/>
        </w:rPr>
        <w:t>odbiór</w:t>
      </w:r>
      <w:r w:rsidRPr="00D31B84">
        <w:rPr>
          <w:spacing w:val="-2"/>
          <w:lang w:eastAsia="ar-SA"/>
        </w:rPr>
        <w:t xml:space="preserve"> dokumentacji przeprowadza Zespół powoływany przez Zamawiającego,</w:t>
      </w:r>
    </w:p>
    <w:p w14:paraId="7B608497" w14:textId="77777777" w:rsidR="00582C6B" w:rsidRPr="00D31B84" w:rsidRDefault="00582C6B" w:rsidP="00582C6B">
      <w:pPr>
        <w:pStyle w:val="Akapitzlist1"/>
        <w:numPr>
          <w:ilvl w:val="0"/>
          <w:numId w:val="53"/>
        </w:numPr>
        <w:ind w:left="1134" w:hanging="283"/>
        <w:rPr>
          <w:spacing w:val="-2"/>
          <w:lang w:eastAsia="ar-SA"/>
        </w:rPr>
      </w:pPr>
      <w:r w:rsidRPr="00D31B84">
        <w:rPr>
          <w:spacing w:val="-2"/>
          <w:lang w:eastAsia="ar-SA"/>
        </w:rPr>
        <w:t>odbiory</w:t>
      </w:r>
      <w:r w:rsidRPr="00D31B84">
        <w:rPr>
          <w:spacing w:val="-2"/>
        </w:rPr>
        <w:t xml:space="preserve"> robót zanikających i ulegających zakryciu przeprowadza Inspektor Nadzoru Inwestorskiego.</w:t>
      </w:r>
    </w:p>
    <w:p w14:paraId="40CB90CA" w14:textId="77777777" w:rsidR="00582C6B" w:rsidRPr="00D31B84" w:rsidRDefault="00582C6B" w:rsidP="00582C6B">
      <w:pPr>
        <w:pStyle w:val="Akapitzlist1"/>
        <w:numPr>
          <w:ilvl w:val="0"/>
          <w:numId w:val="53"/>
        </w:numPr>
        <w:ind w:left="1134" w:hanging="283"/>
        <w:rPr>
          <w:spacing w:val="-2"/>
          <w:lang w:eastAsia="ar-SA"/>
        </w:rPr>
      </w:pPr>
      <w:r w:rsidRPr="00D31B84">
        <w:rPr>
          <w:spacing w:val="-2"/>
        </w:rPr>
        <w:t>odbiory częściowe przeprowadza Inspektor Nadzoru Inwestorskiego i przedstawiciele Zamawiającego,</w:t>
      </w:r>
    </w:p>
    <w:p w14:paraId="5C7E59A4" w14:textId="77777777" w:rsidR="00582C6B" w:rsidRPr="00D31B84" w:rsidRDefault="00582C6B" w:rsidP="00582C6B">
      <w:pPr>
        <w:pStyle w:val="Akapitzlist1"/>
        <w:numPr>
          <w:ilvl w:val="0"/>
          <w:numId w:val="53"/>
        </w:numPr>
        <w:ind w:left="1134" w:hanging="283"/>
        <w:rPr>
          <w:spacing w:val="-2"/>
          <w:lang w:eastAsia="ar-SA"/>
        </w:rPr>
      </w:pPr>
      <w:r w:rsidRPr="00D31B84">
        <w:rPr>
          <w:spacing w:val="-2"/>
        </w:rPr>
        <w:t>odbiór</w:t>
      </w:r>
      <w:r w:rsidRPr="00D31B84">
        <w:rPr>
          <w:spacing w:val="-2"/>
          <w:lang w:eastAsia="ar-SA"/>
        </w:rPr>
        <w:t xml:space="preserve"> końcowy i ostateczny (pogwarancyjny) przeprowadza komisja powoływana przez Zamawiającego,</w:t>
      </w:r>
    </w:p>
    <w:p w14:paraId="7641D49F" w14:textId="77777777" w:rsidR="00582C6B" w:rsidRPr="00D31B84" w:rsidRDefault="00582C6B" w:rsidP="00582C6B">
      <w:pPr>
        <w:pStyle w:val="Akapitzlist1"/>
        <w:numPr>
          <w:ilvl w:val="0"/>
          <w:numId w:val="53"/>
        </w:numPr>
        <w:ind w:left="1134" w:hanging="283"/>
        <w:rPr>
          <w:spacing w:val="-2"/>
          <w:lang w:eastAsia="ar-SA"/>
        </w:rPr>
      </w:pPr>
      <w:r w:rsidRPr="00D31B84">
        <w:rPr>
          <w:spacing w:val="-2"/>
          <w:lang w:eastAsia="ar-SA"/>
        </w:rPr>
        <w:lastRenderedPageBreak/>
        <w:t>w celu umożliwienia wykonania odbiorów częściowych, końcowego i ostatecznego (pogwarancyjnego) Wykonawca dostarcza całą aparaturę, sprzęt, przyrządy, siłę roboczą, wykwalifikowany personel kierowniczy, dokumenty i inne informacje, energię elektryczną, paliwo jakie są potrzebne do przeprowadzenia ww. czynności,</w:t>
      </w:r>
    </w:p>
    <w:p w14:paraId="5686D51E" w14:textId="77777777" w:rsidR="00582C6B" w:rsidRPr="00D31B84" w:rsidRDefault="00582C6B" w:rsidP="00582C6B">
      <w:pPr>
        <w:pStyle w:val="Akapitzlist1"/>
        <w:numPr>
          <w:ilvl w:val="0"/>
          <w:numId w:val="53"/>
        </w:numPr>
        <w:ind w:left="1134" w:hanging="283"/>
        <w:rPr>
          <w:spacing w:val="-2"/>
          <w:lang w:eastAsia="ar-SA"/>
        </w:rPr>
      </w:pPr>
      <w:r w:rsidRPr="00D31B84">
        <w:rPr>
          <w:spacing w:val="-2"/>
          <w:lang w:eastAsia="ar-SA"/>
        </w:rPr>
        <w:t>odbiorom podlegają urządzenia, obiekty, budowle, teren budowy oraz najbliższe otoczenie terenu budowy.</w:t>
      </w:r>
    </w:p>
    <w:p w14:paraId="0DAAB565" w14:textId="77777777" w:rsidR="00582C6B" w:rsidRPr="00D31B84" w:rsidRDefault="00582C6B" w:rsidP="0066636F">
      <w:pPr>
        <w:pStyle w:val="Nagwek10"/>
        <w:numPr>
          <w:ilvl w:val="2"/>
          <w:numId w:val="28"/>
        </w:numPr>
        <w:spacing w:before="60"/>
        <w:ind w:left="567" w:hanging="851"/>
        <w:rPr>
          <w:b w:val="0"/>
          <w:spacing w:val="-2"/>
          <w:sz w:val="22"/>
          <w:szCs w:val="22"/>
          <w:lang w:val="pl-PL"/>
        </w:rPr>
      </w:pPr>
      <w:bookmarkStart w:id="223" w:name="_Toc464228122"/>
      <w:bookmarkStart w:id="224" w:name="_Toc471826147"/>
      <w:bookmarkStart w:id="225" w:name="_Toc57869510"/>
      <w:r w:rsidRPr="00D31B84">
        <w:rPr>
          <w:b w:val="0"/>
          <w:spacing w:val="-2"/>
          <w:sz w:val="22"/>
          <w:szCs w:val="22"/>
          <w:lang w:val="pl-PL"/>
        </w:rPr>
        <w:t>Odbiór dokumentacji</w:t>
      </w:r>
      <w:bookmarkEnd w:id="223"/>
      <w:bookmarkEnd w:id="224"/>
      <w:bookmarkEnd w:id="225"/>
    </w:p>
    <w:p w14:paraId="68FDA0D5" w14:textId="77777777" w:rsidR="00582C6B" w:rsidRPr="00D31B84" w:rsidRDefault="00582C6B" w:rsidP="00582C6B">
      <w:pPr>
        <w:ind w:left="851"/>
        <w:rPr>
          <w:spacing w:val="-2"/>
        </w:rPr>
      </w:pPr>
      <w:r w:rsidRPr="00D31B84">
        <w:rPr>
          <w:spacing w:val="-2"/>
        </w:rPr>
        <w:t xml:space="preserve">Odbiór </w:t>
      </w:r>
      <w:r w:rsidRPr="00D31B84">
        <w:rPr>
          <w:spacing w:val="-2"/>
          <w:lang w:eastAsia="pl-PL"/>
        </w:rPr>
        <w:t>dokumentacji</w:t>
      </w:r>
      <w:r w:rsidRPr="00D31B84">
        <w:rPr>
          <w:spacing w:val="-2"/>
        </w:rPr>
        <w:t xml:space="preserve"> polega każdorazowo przede wszystkim na merytorycznej, a następnie ilościowej ocenie danego rodzaju dokumentacji. Po pozytywnej weryfikacji, dokumentacja podlega przyjęciu przez Zamawiającego.</w:t>
      </w:r>
    </w:p>
    <w:p w14:paraId="650FED9C" w14:textId="77777777" w:rsidR="00582C6B" w:rsidRPr="00D31B84" w:rsidRDefault="00582C6B" w:rsidP="0066636F">
      <w:pPr>
        <w:pStyle w:val="Nagwek10"/>
        <w:numPr>
          <w:ilvl w:val="2"/>
          <w:numId w:val="28"/>
        </w:numPr>
        <w:spacing w:before="60"/>
        <w:ind w:left="567" w:hanging="851"/>
        <w:rPr>
          <w:b w:val="0"/>
          <w:spacing w:val="-2"/>
          <w:sz w:val="22"/>
          <w:szCs w:val="22"/>
          <w:lang w:val="pl-PL"/>
        </w:rPr>
      </w:pPr>
      <w:bookmarkStart w:id="226" w:name="_Toc464228123"/>
      <w:bookmarkStart w:id="227" w:name="_Toc465244187"/>
      <w:bookmarkStart w:id="228" w:name="_Toc471826148"/>
      <w:bookmarkStart w:id="229" w:name="_Toc57869511"/>
      <w:r w:rsidRPr="00D31B84">
        <w:rPr>
          <w:b w:val="0"/>
          <w:spacing w:val="-2"/>
          <w:sz w:val="22"/>
          <w:szCs w:val="22"/>
          <w:lang w:val="pl-PL"/>
        </w:rPr>
        <w:t>Odbiór robót zanikających i ulegających zakryciu</w:t>
      </w:r>
      <w:bookmarkEnd w:id="226"/>
      <w:bookmarkEnd w:id="227"/>
      <w:bookmarkEnd w:id="228"/>
      <w:bookmarkEnd w:id="229"/>
    </w:p>
    <w:p w14:paraId="2F1B5888" w14:textId="77777777" w:rsidR="00582C6B" w:rsidRPr="00D31B84" w:rsidRDefault="00582C6B" w:rsidP="00582C6B">
      <w:pPr>
        <w:pStyle w:val="Akapitzlist"/>
        <w:numPr>
          <w:ilvl w:val="0"/>
          <w:numId w:val="54"/>
        </w:numPr>
        <w:ind w:left="851" w:hanging="283"/>
        <w:rPr>
          <w:spacing w:val="-2"/>
        </w:rPr>
      </w:pPr>
      <w:r w:rsidRPr="00D31B84">
        <w:rPr>
          <w:spacing w:val="-2"/>
        </w:rPr>
        <w:t>Odbiór robót zanikających i ulegających zakryciu polega na finalnej ocenie jakości wykonywanych robót oraz ilości tych robót, które w dalszym procesie realizacji ulegną zakryciu.</w:t>
      </w:r>
    </w:p>
    <w:p w14:paraId="47203199" w14:textId="77777777" w:rsidR="00582C6B" w:rsidRPr="00D31B84" w:rsidRDefault="00582C6B" w:rsidP="00582C6B">
      <w:pPr>
        <w:pStyle w:val="Akapitzlist"/>
        <w:numPr>
          <w:ilvl w:val="0"/>
          <w:numId w:val="54"/>
        </w:numPr>
        <w:ind w:left="851" w:hanging="283"/>
        <w:rPr>
          <w:spacing w:val="-2"/>
        </w:rPr>
      </w:pPr>
      <w:r w:rsidRPr="00D31B84">
        <w:rPr>
          <w:spacing w:val="-2"/>
        </w:rPr>
        <w:t>Do obowiązków Wykonawcy należy informowanie Inspektora Nadzoru Inwestorskiego o terminie wykonania robót zanikających i podlegających zakryciu co najmniej na 5 dni roboczych przed tym terminem (wpis do dziennika budowy i powiadomienie Inspektora Nadzoru Inwestorskiego).</w:t>
      </w:r>
    </w:p>
    <w:p w14:paraId="391B8C68" w14:textId="77777777" w:rsidR="00582C6B" w:rsidRPr="00D31B84" w:rsidRDefault="00582C6B" w:rsidP="00582C6B">
      <w:pPr>
        <w:pStyle w:val="Akapitzlist"/>
        <w:numPr>
          <w:ilvl w:val="0"/>
          <w:numId w:val="54"/>
        </w:numPr>
        <w:ind w:left="851" w:hanging="283"/>
        <w:rPr>
          <w:spacing w:val="-2"/>
        </w:rPr>
      </w:pPr>
      <w:r w:rsidRPr="00D31B84">
        <w:rPr>
          <w:spacing w:val="-2"/>
        </w:rPr>
        <w:t>Jeżeli Wykonawca nie powiadomi o terminie wykonania powyższych robót Inspektora Nadzoru Inwestorskiego, będzie zobowiązany odkryć roboty lub wykonać  otwory niezbędne do zbadania robót, a następnie przywrócić roboty do stanu poprzedniego, na swój koszt.</w:t>
      </w:r>
    </w:p>
    <w:p w14:paraId="70E632BE" w14:textId="77777777" w:rsidR="00582C6B" w:rsidRPr="00D31B84" w:rsidRDefault="00582C6B" w:rsidP="00582C6B">
      <w:pPr>
        <w:pStyle w:val="Akapitzlist"/>
        <w:numPr>
          <w:ilvl w:val="0"/>
          <w:numId w:val="54"/>
        </w:numPr>
        <w:ind w:left="851" w:hanging="283"/>
        <w:rPr>
          <w:spacing w:val="-2"/>
        </w:rPr>
      </w:pPr>
      <w:r w:rsidRPr="00D31B84">
        <w:rPr>
          <w:spacing w:val="-2"/>
        </w:rPr>
        <w:t>Wykonawca winien przekazać dokumentację pozwalającą dokonać oceny jakościowej i ilościowej wykonanych robót do sprawdzenia w okresie umożliwiającym dokonanie kontroli.</w:t>
      </w:r>
    </w:p>
    <w:p w14:paraId="4A358F5F" w14:textId="77777777" w:rsidR="00582C6B" w:rsidRPr="00D31B84" w:rsidRDefault="00582C6B" w:rsidP="0066636F">
      <w:pPr>
        <w:pStyle w:val="Nagwek10"/>
        <w:numPr>
          <w:ilvl w:val="2"/>
          <w:numId w:val="28"/>
        </w:numPr>
        <w:spacing w:before="60"/>
        <w:ind w:left="567" w:hanging="851"/>
        <w:rPr>
          <w:b w:val="0"/>
          <w:spacing w:val="-2"/>
          <w:sz w:val="22"/>
          <w:szCs w:val="22"/>
          <w:lang w:val="pl-PL"/>
        </w:rPr>
      </w:pPr>
      <w:bookmarkStart w:id="230" w:name="_Toc464228124"/>
      <w:bookmarkStart w:id="231" w:name="_Toc465244188"/>
      <w:bookmarkStart w:id="232" w:name="_Toc471826149"/>
      <w:bookmarkStart w:id="233" w:name="_Toc57869512"/>
      <w:r w:rsidRPr="00D31B84">
        <w:rPr>
          <w:b w:val="0"/>
          <w:spacing w:val="-2"/>
          <w:sz w:val="22"/>
          <w:szCs w:val="22"/>
          <w:lang w:val="pl-PL"/>
        </w:rPr>
        <w:t>Odbiór częściowy</w:t>
      </w:r>
      <w:bookmarkEnd w:id="230"/>
      <w:bookmarkEnd w:id="231"/>
      <w:bookmarkEnd w:id="232"/>
      <w:bookmarkEnd w:id="233"/>
    </w:p>
    <w:p w14:paraId="03C9FC2B" w14:textId="77777777" w:rsidR="00582C6B" w:rsidRPr="00D31B84" w:rsidRDefault="00582C6B" w:rsidP="00582C6B">
      <w:pPr>
        <w:pStyle w:val="Akapitzlist"/>
        <w:numPr>
          <w:ilvl w:val="0"/>
          <w:numId w:val="55"/>
        </w:numPr>
        <w:ind w:left="851" w:hanging="283"/>
        <w:rPr>
          <w:spacing w:val="-2"/>
        </w:rPr>
      </w:pPr>
      <w:r w:rsidRPr="00D31B84">
        <w:rPr>
          <w:spacing w:val="-2"/>
        </w:rPr>
        <w:t>Odbiór częściowy polega na ocenie jakości i ilości wykonanych części robót. Odbioru częściowego robót dokonuje się dla zakresu lub w terminach określonych w warunkach umowy.</w:t>
      </w:r>
    </w:p>
    <w:p w14:paraId="76DBAA20" w14:textId="77777777" w:rsidR="00582C6B" w:rsidRPr="00D31B84" w:rsidRDefault="00582C6B" w:rsidP="00582C6B">
      <w:pPr>
        <w:pStyle w:val="Akapitzlist"/>
        <w:numPr>
          <w:ilvl w:val="0"/>
          <w:numId w:val="55"/>
        </w:numPr>
        <w:ind w:left="851" w:hanging="283"/>
        <w:rPr>
          <w:spacing w:val="-2"/>
        </w:rPr>
      </w:pPr>
      <w:r w:rsidRPr="00D31B84">
        <w:rPr>
          <w:spacing w:val="-2"/>
        </w:rPr>
        <w:t>Podczas odbioru częściowego określa się zgodność urządzeń, obiektów i wykonanych robót z dokumentacją projektową, umową, warunkami technicznymi, normami i przepisami. W zależności od umownych ustaleń możliwe jest określenie podczas odbioru częściowego przydatności obiektu lub części obiektu do podjęcia eksploatacji.</w:t>
      </w:r>
    </w:p>
    <w:p w14:paraId="641A89C8" w14:textId="77777777" w:rsidR="00582C6B" w:rsidRPr="00D31B84" w:rsidRDefault="00582C6B" w:rsidP="00582C6B">
      <w:pPr>
        <w:pStyle w:val="Akapitzlist"/>
        <w:numPr>
          <w:ilvl w:val="0"/>
          <w:numId w:val="55"/>
        </w:numPr>
        <w:ind w:left="851" w:hanging="283"/>
        <w:rPr>
          <w:spacing w:val="-2"/>
        </w:rPr>
      </w:pPr>
      <w:r w:rsidRPr="00D31B84">
        <w:rPr>
          <w:spacing w:val="-2"/>
        </w:rPr>
        <w:t>Ocena jakości części robót bądź oddanie części obiektu do eksploatacji nie oznacza rozpoczęcia biegu okresu gwarancji dla odebranego elementu.</w:t>
      </w:r>
    </w:p>
    <w:p w14:paraId="692496BE" w14:textId="77777777" w:rsidR="00582C6B" w:rsidRPr="00D31B84" w:rsidRDefault="00582C6B" w:rsidP="00582C6B">
      <w:pPr>
        <w:pStyle w:val="Akapitzlist"/>
        <w:numPr>
          <w:ilvl w:val="0"/>
          <w:numId w:val="55"/>
        </w:numPr>
        <w:ind w:left="851" w:hanging="283"/>
        <w:rPr>
          <w:spacing w:val="-2"/>
        </w:rPr>
      </w:pPr>
      <w:r w:rsidRPr="00D31B84">
        <w:rPr>
          <w:spacing w:val="-2"/>
        </w:rPr>
        <w:t>Odbiory częściowe przeprowadzane są, gdy Wykonawca ubiega się o zapłatę  za częściowo wykonane roboty. Ilość oraz częstotliwość odbiorów częściowych, skutkujących możliwością wystawienia faktury oraz maksymalną kwotę możliwą do zafakturowania w ramach odbiorów częściowych przez Wykonawcę, regulują zapisy umowy.</w:t>
      </w:r>
    </w:p>
    <w:p w14:paraId="3BB7F61A" w14:textId="77777777" w:rsidR="00582C6B" w:rsidRPr="00D31B84" w:rsidRDefault="00582C6B" w:rsidP="0066636F">
      <w:pPr>
        <w:pStyle w:val="Nagwek10"/>
        <w:numPr>
          <w:ilvl w:val="2"/>
          <w:numId w:val="28"/>
        </w:numPr>
        <w:spacing w:before="60"/>
        <w:ind w:left="567" w:hanging="851"/>
        <w:rPr>
          <w:b w:val="0"/>
          <w:spacing w:val="-2"/>
          <w:sz w:val="22"/>
          <w:szCs w:val="22"/>
          <w:lang w:val="pl-PL"/>
        </w:rPr>
      </w:pPr>
      <w:bookmarkStart w:id="234" w:name="_Toc464228126"/>
      <w:bookmarkStart w:id="235" w:name="_Toc465244190"/>
      <w:bookmarkStart w:id="236" w:name="_Toc471826151"/>
      <w:bookmarkStart w:id="237" w:name="_Toc57869513"/>
      <w:r w:rsidRPr="00D31B84">
        <w:rPr>
          <w:b w:val="0"/>
          <w:spacing w:val="-2"/>
          <w:sz w:val="22"/>
          <w:szCs w:val="22"/>
          <w:lang w:val="pl-PL"/>
        </w:rPr>
        <w:t>Odbiór końcowy</w:t>
      </w:r>
      <w:bookmarkEnd w:id="234"/>
      <w:bookmarkEnd w:id="235"/>
      <w:bookmarkEnd w:id="236"/>
      <w:bookmarkEnd w:id="237"/>
    </w:p>
    <w:p w14:paraId="1B691FAF" w14:textId="77777777" w:rsidR="00582C6B" w:rsidRPr="00D31B84" w:rsidRDefault="00582C6B" w:rsidP="00582C6B">
      <w:pPr>
        <w:pStyle w:val="Akapitzlist"/>
        <w:numPr>
          <w:ilvl w:val="0"/>
          <w:numId w:val="56"/>
        </w:numPr>
        <w:ind w:left="851" w:hanging="283"/>
        <w:rPr>
          <w:spacing w:val="-2"/>
        </w:rPr>
      </w:pPr>
      <w:r w:rsidRPr="00D31B84">
        <w:rPr>
          <w:spacing w:val="-2"/>
        </w:rPr>
        <w:t>Odbiór końcowy polega na finalnej ocenie rzeczywistego wykonania robót.</w:t>
      </w:r>
    </w:p>
    <w:p w14:paraId="2AF1470E" w14:textId="77777777" w:rsidR="00582C6B" w:rsidRPr="00D31B84" w:rsidRDefault="00582C6B" w:rsidP="00582C6B">
      <w:pPr>
        <w:pStyle w:val="Akapitzlist"/>
        <w:numPr>
          <w:ilvl w:val="0"/>
          <w:numId w:val="56"/>
        </w:numPr>
        <w:ind w:left="851" w:hanging="283"/>
        <w:rPr>
          <w:spacing w:val="-2"/>
        </w:rPr>
      </w:pPr>
      <w:r w:rsidRPr="00D31B84">
        <w:rPr>
          <w:spacing w:val="-2"/>
          <w:lang w:eastAsia="ar-SA"/>
        </w:rPr>
        <w:t>Ocenia się wpływ wykonanych robót na przyległe elementy infrastruktury i ewentualne ich uszkodzenia.</w:t>
      </w:r>
    </w:p>
    <w:p w14:paraId="053FACB2" w14:textId="77777777" w:rsidR="00582C6B" w:rsidRPr="00D31B84" w:rsidRDefault="00582C6B" w:rsidP="00582C6B">
      <w:pPr>
        <w:pStyle w:val="Akapitzlist1"/>
        <w:numPr>
          <w:ilvl w:val="0"/>
          <w:numId w:val="56"/>
        </w:numPr>
        <w:rPr>
          <w:spacing w:val="-2"/>
          <w:lang w:eastAsia="ar-SA"/>
        </w:rPr>
      </w:pPr>
      <w:r w:rsidRPr="00D31B84">
        <w:rPr>
          <w:spacing w:val="-2"/>
          <w:lang w:eastAsia="ar-SA"/>
        </w:rPr>
        <w:t>Szczególnemu sprawdzeniu podlegają urządzenia, elementy i obiekty mające wpływ na ochronę środowiska.</w:t>
      </w:r>
    </w:p>
    <w:p w14:paraId="76D0DC83" w14:textId="77777777" w:rsidR="00582C6B" w:rsidRPr="00D31B84" w:rsidRDefault="00582C6B" w:rsidP="00582C6B">
      <w:pPr>
        <w:pStyle w:val="Akapitzlist"/>
        <w:numPr>
          <w:ilvl w:val="0"/>
          <w:numId w:val="56"/>
        </w:numPr>
        <w:ind w:left="851" w:hanging="283"/>
        <w:rPr>
          <w:spacing w:val="-2"/>
        </w:rPr>
      </w:pPr>
      <w:r w:rsidRPr="00D31B84">
        <w:rPr>
          <w:spacing w:val="-2"/>
        </w:rPr>
        <w:t>Odbiorem końcowym obejmuje się całość robót zgodnie z zawartą umową.</w:t>
      </w:r>
      <w:r w:rsidRPr="00D31B84">
        <w:rPr>
          <w:b/>
          <w:spacing w:val="-2"/>
        </w:rPr>
        <w:t xml:space="preserve"> </w:t>
      </w:r>
      <w:r w:rsidRPr="00D31B84">
        <w:rPr>
          <w:spacing w:val="-2"/>
        </w:rPr>
        <w:t>Określa się wtedy:</w:t>
      </w:r>
    </w:p>
    <w:p w14:paraId="45A8821A" w14:textId="77777777" w:rsidR="00582C6B" w:rsidRPr="00D31B84" w:rsidRDefault="00582C6B" w:rsidP="00582C6B">
      <w:pPr>
        <w:pStyle w:val="Akapitzlist1"/>
        <w:numPr>
          <w:ilvl w:val="0"/>
          <w:numId w:val="10"/>
        </w:numPr>
        <w:ind w:left="1134" w:hanging="283"/>
        <w:rPr>
          <w:spacing w:val="-2"/>
        </w:rPr>
      </w:pPr>
      <w:r w:rsidRPr="00D31B84">
        <w:rPr>
          <w:spacing w:val="-2"/>
          <w:lang w:eastAsia="ar-SA"/>
        </w:rPr>
        <w:t>kompletność wykonanych prac,</w:t>
      </w:r>
    </w:p>
    <w:p w14:paraId="6C940AAA" w14:textId="77777777" w:rsidR="00582C6B" w:rsidRPr="00D31B84" w:rsidRDefault="00582C6B" w:rsidP="00582C6B">
      <w:pPr>
        <w:pStyle w:val="Akapitzlist1"/>
        <w:numPr>
          <w:ilvl w:val="0"/>
          <w:numId w:val="10"/>
        </w:numPr>
        <w:ind w:left="1134" w:hanging="283"/>
        <w:rPr>
          <w:spacing w:val="-2"/>
        </w:rPr>
      </w:pPr>
      <w:r w:rsidRPr="00D31B84">
        <w:rPr>
          <w:spacing w:val="-2"/>
        </w:rPr>
        <w:t>ilość i jakość robót,</w:t>
      </w:r>
    </w:p>
    <w:p w14:paraId="066A1931" w14:textId="77777777" w:rsidR="00582C6B" w:rsidRPr="00D31B84" w:rsidRDefault="00582C6B" w:rsidP="00582C6B">
      <w:pPr>
        <w:pStyle w:val="Akapitzlist1"/>
        <w:numPr>
          <w:ilvl w:val="0"/>
          <w:numId w:val="10"/>
        </w:numPr>
        <w:ind w:left="1134" w:hanging="283"/>
        <w:rPr>
          <w:spacing w:val="-2"/>
        </w:rPr>
      </w:pPr>
      <w:r w:rsidRPr="00D31B84">
        <w:rPr>
          <w:spacing w:val="-2"/>
          <w:lang w:eastAsia="ar-SA"/>
        </w:rPr>
        <w:t>terminowość wykonania robót,</w:t>
      </w:r>
    </w:p>
    <w:p w14:paraId="2F5522FA" w14:textId="77777777" w:rsidR="00582C6B" w:rsidRPr="00D31B84" w:rsidRDefault="00582C6B" w:rsidP="00582C6B">
      <w:pPr>
        <w:pStyle w:val="Akapitzlist1"/>
        <w:numPr>
          <w:ilvl w:val="0"/>
          <w:numId w:val="10"/>
        </w:numPr>
        <w:ind w:left="1134" w:hanging="283"/>
        <w:rPr>
          <w:spacing w:val="-2"/>
        </w:rPr>
      </w:pPr>
      <w:r w:rsidRPr="00D31B84">
        <w:rPr>
          <w:spacing w:val="-2"/>
        </w:rPr>
        <w:t xml:space="preserve">zgodność robót z dokumentacją projektową, umową, warunkami technicznymi, normami i </w:t>
      </w:r>
      <w:r w:rsidRPr="00D31B84">
        <w:rPr>
          <w:spacing w:val="-2"/>
        </w:rPr>
        <w:lastRenderedPageBreak/>
        <w:t>przepisami,</w:t>
      </w:r>
    </w:p>
    <w:p w14:paraId="702B90CE" w14:textId="77777777" w:rsidR="00582C6B" w:rsidRPr="00D31B84" w:rsidRDefault="00582C6B" w:rsidP="00582C6B">
      <w:pPr>
        <w:pStyle w:val="Akapitzlist1"/>
        <w:numPr>
          <w:ilvl w:val="0"/>
          <w:numId w:val="10"/>
        </w:numPr>
        <w:ind w:left="1134" w:hanging="283"/>
        <w:rPr>
          <w:spacing w:val="-2"/>
        </w:rPr>
      </w:pPr>
      <w:r w:rsidRPr="00D31B84">
        <w:rPr>
          <w:spacing w:val="-2"/>
          <w:lang w:eastAsia="ar-SA"/>
        </w:rPr>
        <w:t>uprzątnięcie miejsca robót,</w:t>
      </w:r>
    </w:p>
    <w:p w14:paraId="525F33AF" w14:textId="77777777" w:rsidR="00582C6B" w:rsidRPr="00D31B84" w:rsidRDefault="00582C6B" w:rsidP="00582C6B">
      <w:pPr>
        <w:pStyle w:val="Akapitzlist1"/>
        <w:numPr>
          <w:ilvl w:val="0"/>
          <w:numId w:val="10"/>
        </w:numPr>
        <w:ind w:left="1134" w:hanging="283"/>
        <w:rPr>
          <w:spacing w:val="-2"/>
        </w:rPr>
      </w:pPr>
      <w:r w:rsidRPr="00D31B84">
        <w:rPr>
          <w:spacing w:val="-2"/>
        </w:rPr>
        <w:t>kompletność dokumentacji powykonawczej,</w:t>
      </w:r>
    </w:p>
    <w:p w14:paraId="294E9C5D" w14:textId="77777777" w:rsidR="00582C6B" w:rsidRPr="00D31B84" w:rsidRDefault="00582C6B" w:rsidP="00582C6B">
      <w:pPr>
        <w:pStyle w:val="Akapitzlist1"/>
        <w:numPr>
          <w:ilvl w:val="0"/>
          <w:numId w:val="10"/>
        </w:numPr>
        <w:ind w:left="1134" w:hanging="283"/>
        <w:rPr>
          <w:spacing w:val="-2"/>
        </w:rPr>
      </w:pPr>
      <w:r w:rsidRPr="00D31B84">
        <w:rPr>
          <w:spacing w:val="-2"/>
        </w:rPr>
        <w:t>przydatność techniczną obiektu do użytkowania,</w:t>
      </w:r>
    </w:p>
    <w:p w14:paraId="47D162D1" w14:textId="77777777" w:rsidR="00582C6B" w:rsidRPr="00D31B84" w:rsidRDefault="00582C6B" w:rsidP="00582C6B">
      <w:pPr>
        <w:pStyle w:val="Akapitzlist1"/>
        <w:numPr>
          <w:ilvl w:val="0"/>
          <w:numId w:val="10"/>
        </w:numPr>
        <w:ind w:left="1134" w:hanging="283"/>
        <w:rPr>
          <w:spacing w:val="-2"/>
        </w:rPr>
      </w:pPr>
      <w:r w:rsidRPr="00D31B84">
        <w:rPr>
          <w:spacing w:val="-2"/>
        </w:rPr>
        <w:t>tryb postępowania w przypadku wystąpienia usterek, przy uwzględnieniu warunków umowy,</w:t>
      </w:r>
    </w:p>
    <w:p w14:paraId="46C8CD42" w14:textId="77777777" w:rsidR="00582C6B" w:rsidRPr="00D31B84" w:rsidRDefault="00582C6B" w:rsidP="00582C6B">
      <w:pPr>
        <w:pStyle w:val="Akapitzlist1"/>
        <w:numPr>
          <w:ilvl w:val="0"/>
          <w:numId w:val="10"/>
        </w:numPr>
        <w:ind w:left="1134" w:hanging="283"/>
        <w:rPr>
          <w:spacing w:val="-2"/>
        </w:rPr>
      </w:pPr>
      <w:r w:rsidRPr="00D31B84">
        <w:rPr>
          <w:spacing w:val="-2"/>
        </w:rPr>
        <w:t>zgodność z warunkami ochrony przeciwpożarowej,</w:t>
      </w:r>
    </w:p>
    <w:p w14:paraId="207734F2" w14:textId="77777777" w:rsidR="00582C6B" w:rsidRPr="00D31B84" w:rsidRDefault="00582C6B" w:rsidP="00582C6B">
      <w:pPr>
        <w:pStyle w:val="Akapitzlist1"/>
        <w:numPr>
          <w:ilvl w:val="0"/>
          <w:numId w:val="10"/>
        </w:numPr>
        <w:ind w:left="1134" w:hanging="283"/>
        <w:rPr>
          <w:spacing w:val="-2"/>
          <w:lang w:eastAsia="ar-SA"/>
        </w:rPr>
      </w:pPr>
      <w:r w:rsidRPr="00D31B84">
        <w:rPr>
          <w:spacing w:val="-2"/>
        </w:rPr>
        <w:t>wymagania dotyczące</w:t>
      </w:r>
      <w:r w:rsidRPr="00D31B84">
        <w:rPr>
          <w:spacing w:val="-2"/>
          <w:lang w:eastAsia="ar-SA"/>
        </w:rPr>
        <w:t xml:space="preserve"> właściwej eksploatacji i utrzymania obiektu w celu dochowania warunków gwarancji.</w:t>
      </w:r>
    </w:p>
    <w:p w14:paraId="1836E4D5" w14:textId="77777777" w:rsidR="00582C6B" w:rsidRPr="00D31B84" w:rsidRDefault="00582C6B" w:rsidP="00582C6B">
      <w:pPr>
        <w:pStyle w:val="Akapitzlist"/>
        <w:numPr>
          <w:ilvl w:val="0"/>
          <w:numId w:val="56"/>
        </w:numPr>
        <w:ind w:left="851" w:hanging="283"/>
        <w:rPr>
          <w:spacing w:val="-2"/>
        </w:rPr>
      </w:pPr>
      <w:r w:rsidRPr="00D31B84">
        <w:rPr>
          <w:spacing w:val="-2"/>
        </w:rPr>
        <w:t>Określa się rozpoczęcie biegu okresu gwarancji, przy uwzględnieniu warunków umowy.</w:t>
      </w:r>
    </w:p>
    <w:p w14:paraId="0CF58CB5" w14:textId="77777777" w:rsidR="00582C6B" w:rsidRDefault="00582C6B" w:rsidP="00582C6B">
      <w:pPr>
        <w:pStyle w:val="Akapitzlist"/>
        <w:numPr>
          <w:ilvl w:val="0"/>
          <w:numId w:val="56"/>
        </w:numPr>
        <w:ind w:left="851" w:hanging="283"/>
        <w:rPr>
          <w:spacing w:val="-2"/>
        </w:rPr>
      </w:pPr>
      <w:r w:rsidRPr="00D31B84">
        <w:rPr>
          <w:spacing w:val="-2"/>
        </w:rPr>
        <w:t>Przed odbiorem końcowym Wykonawca dostarczy Zamawiającemu</w:t>
      </w:r>
      <w:r w:rsidRPr="004A46C8">
        <w:rPr>
          <w:spacing w:val="-2"/>
        </w:rPr>
        <w:t xml:space="preserve"> </w:t>
      </w:r>
      <w:r w:rsidRPr="00D31B84">
        <w:rPr>
          <w:spacing w:val="-2"/>
        </w:rPr>
        <w:t>dokument</w:t>
      </w:r>
      <w:r>
        <w:rPr>
          <w:spacing w:val="-2"/>
        </w:rPr>
        <w:t>ację powykonawczą.</w:t>
      </w:r>
    </w:p>
    <w:p w14:paraId="4323C09D" w14:textId="77777777" w:rsidR="00582C6B" w:rsidRPr="00D31B84" w:rsidRDefault="00582C6B" w:rsidP="0066636F">
      <w:pPr>
        <w:pStyle w:val="Nagwek10"/>
        <w:numPr>
          <w:ilvl w:val="2"/>
          <w:numId w:val="28"/>
        </w:numPr>
        <w:spacing w:before="60"/>
        <w:ind w:left="567" w:hanging="851"/>
        <w:rPr>
          <w:b w:val="0"/>
          <w:spacing w:val="-2"/>
          <w:sz w:val="22"/>
          <w:szCs w:val="22"/>
          <w:lang w:val="pl-PL"/>
        </w:rPr>
      </w:pPr>
      <w:bookmarkStart w:id="238" w:name="_Toc464228127"/>
      <w:bookmarkStart w:id="239" w:name="_Toc465244191"/>
      <w:bookmarkStart w:id="240" w:name="_Toc471826152"/>
      <w:bookmarkStart w:id="241" w:name="_Toc57869514"/>
      <w:r w:rsidRPr="00D31B84">
        <w:rPr>
          <w:b w:val="0"/>
          <w:spacing w:val="-2"/>
          <w:sz w:val="22"/>
          <w:szCs w:val="22"/>
          <w:lang w:val="pl-PL"/>
        </w:rPr>
        <w:t>Odbiór</w:t>
      </w:r>
      <w:bookmarkEnd w:id="238"/>
      <w:bookmarkEnd w:id="239"/>
      <w:r w:rsidRPr="00D31B84">
        <w:rPr>
          <w:b w:val="0"/>
          <w:spacing w:val="-2"/>
          <w:sz w:val="22"/>
          <w:szCs w:val="22"/>
          <w:lang w:val="pl-PL"/>
        </w:rPr>
        <w:t xml:space="preserve"> ostateczny</w:t>
      </w:r>
      <w:bookmarkEnd w:id="240"/>
      <w:bookmarkEnd w:id="241"/>
    </w:p>
    <w:p w14:paraId="4DA11E1A" w14:textId="77777777" w:rsidR="00582C6B" w:rsidRPr="00D31B84" w:rsidRDefault="00582C6B" w:rsidP="00582C6B">
      <w:pPr>
        <w:pStyle w:val="FSMW"/>
        <w:ind w:left="851"/>
        <w:rPr>
          <w:spacing w:val="-2"/>
          <w:sz w:val="22"/>
        </w:rPr>
      </w:pPr>
      <w:r w:rsidRPr="00D31B84">
        <w:rPr>
          <w:spacing w:val="-2"/>
          <w:sz w:val="22"/>
        </w:rPr>
        <w:t>Odbiór ostateczny przeprowadza się przed zakończeniem okresu gwarancji, określonego w umowie, w celu:</w:t>
      </w:r>
    </w:p>
    <w:p w14:paraId="390CA7D5" w14:textId="77777777" w:rsidR="00582C6B" w:rsidRPr="00D31B84" w:rsidRDefault="00582C6B" w:rsidP="00582C6B">
      <w:pPr>
        <w:pStyle w:val="Akapitzlist1"/>
        <w:numPr>
          <w:ilvl w:val="0"/>
          <w:numId w:val="10"/>
        </w:numPr>
        <w:ind w:left="1134" w:hanging="283"/>
        <w:rPr>
          <w:spacing w:val="-2"/>
        </w:rPr>
      </w:pPr>
      <w:r w:rsidRPr="00D31B84">
        <w:rPr>
          <w:spacing w:val="-2"/>
          <w:lang w:eastAsia="ar-SA"/>
        </w:rPr>
        <w:t>oceny</w:t>
      </w:r>
      <w:r w:rsidRPr="00D31B84">
        <w:rPr>
          <w:spacing w:val="-2"/>
        </w:rPr>
        <w:t xml:space="preserve"> wykonanych robót związanych z usunięciem wad zaistniałych w okresie gwarancji i rękojmi,</w:t>
      </w:r>
    </w:p>
    <w:p w14:paraId="358F6ECC" w14:textId="77777777" w:rsidR="00582C6B" w:rsidRPr="00D31B84" w:rsidRDefault="00582C6B" w:rsidP="00582C6B">
      <w:pPr>
        <w:pStyle w:val="Akapitzlist1"/>
        <w:numPr>
          <w:ilvl w:val="0"/>
          <w:numId w:val="10"/>
        </w:numPr>
        <w:ind w:left="1134" w:hanging="283"/>
        <w:rPr>
          <w:spacing w:val="-2"/>
        </w:rPr>
      </w:pPr>
      <w:r w:rsidRPr="00D31B84">
        <w:rPr>
          <w:spacing w:val="-2"/>
          <w:lang w:eastAsia="ar-SA"/>
        </w:rPr>
        <w:t>usunięcia</w:t>
      </w:r>
      <w:r w:rsidRPr="00D31B84">
        <w:rPr>
          <w:spacing w:val="-2"/>
        </w:rPr>
        <w:t xml:space="preserve"> ew. wad zaistniałych w okresie gwarancji i rękojmi,</w:t>
      </w:r>
    </w:p>
    <w:p w14:paraId="5A9A4879" w14:textId="77777777" w:rsidR="00582C6B" w:rsidRPr="00D31B84" w:rsidRDefault="00582C6B" w:rsidP="00582C6B">
      <w:pPr>
        <w:pStyle w:val="Akapitzlist1"/>
        <w:numPr>
          <w:ilvl w:val="0"/>
          <w:numId w:val="10"/>
        </w:numPr>
        <w:ind w:left="1134" w:hanging="283"/>
        <w:rPr>
          <w:spacing w:val="-2"/>
        </w:rPr>
      </w:pPr>
      <w:r w:rsidRPr="00D31B84">
        <w:rPr>
          <w:spacing w:val="-2"/>
          <w:lang w:eastAsia="ar-SA"/>
        </w:rPr>
        <w:t>całkowitego</w:t>
      </w:r>
      <w:r w:rsidRPr="00D31B84">
        <w:rPr>
          <w:spacing w:val="-2"/>
        </w:rPr>
        <w:t xml:space="preserve"> (w zależności od wyników odbioru ostatecznego) zwolnienia zabezpieczenia realizacji umowy.</w:t>
      </w:r>
    </w:p>
    <w:p w14:paraId="6BDB24EB" w14:textId="77777777" w:rsidR="00582C6B" w:rsidRPr="00D31B84" w:rsidRDefault="00582C6B" w:rsidP="0066636F">
      <w:pPr>
        <w:pStyle w:val="Nagwek10"/>
        <w:numPr>
          <w:ilvl w:val="2"/>
          <w:numId w:val="28"/>
        </w:numPr>
        <w:spacing w:before="60"/>
        <w:ind w:left="567" w:hanging="851"/>
        <w:rPr>
          <w:b w:val="0"/>
          <w:spacing w:val="-2"/>
          <w:sz w:val="22"/>
          <w:szCs w:val="22"/>
          <w:lang w:val="pl-PL"/>
        </w:rPr>
      </w:pPr>
      <w:bookmarkStart w:id="242" w:name="_Toc471826154"/>
      <w:bookmarkStart w:id="243" w:name="_Toc57869515"/>
      <w:bookmarkStart w:id="244" w:name="_Toc464228119"/>
      <w:bookmarkStart w:id="245" w:name="_Toc465244193"/>
      <w:r w:rsidRPr="00D31B84">
        <w:rPr>
          <w:b w:val="0"/>
          <w:spacing w:val="-2"/>
          <w:sz w:val="22"/>
          <w:szCs w:val="22"/>
          <w:lang w:val="pl-PL"/>
        </w:rPr>
        <w:t>Warunki rozliczania umowy</w:t>
      </w:r>
      <w:bookmarkEnd w:id="242"/>
      <w:bookmarkEnd w:id="243"/>
    </w:p>
    <w:p w14:paraId="512438D7" w14:textId="77777777" w:rsidR="00582C6B" w:rsidRPr="00D05BF9" w:rsidRDefault="00582C6B" w:rsidP="00D05BF9">
      <w:pPr>
        <w:pStyle w:val="Akapitzlist"/>
        <w:numPr>
          <w:ilvl w:val="0"/>
          <w:numId w:val="57"/>
        </w:numPr>
        <w:rPr>
          <w:spacing w:val="-2"/>
        </w:rPr>
      </w:pPr>
      <w:r w:rsidRPr="00D31B84">
        <w:rPr>
          <w:spacing w:val="-2"/>
        </w:rPr>
        <w:t>Kontrakt na realizację zadania ma charakter ryczałtowy.</w:t>
      </w:r>
    </w:p>
    <w:p w14:paraId="75A5787A" w14:textId="77777777" w:rsidR="00582C6B" w:rsidRPr="00D31B84" w:rsidRDefault="00582C6B" w:rsidP="00582C6B">
      <w:pPr>
        <w:pStyle w:val="Akapitzlist"/>
        <w:numPr>
          <w:ilvl w:val="0"/>
          <w:numId w:val="57"/>
        </w:numPr>
        <w:rPr>
          <w:spacing w:val="-2"/>
        </w:rPr>
      </w:pPr>
      <w:r w:rsidRPr="00D31B84">
        <w:rPr>
          <w:spacing w:val="-2"/>
        </w:rPr>
        <w:t>Oczekuje się, że cele opisane niniejszym PFU zostaną osiągnięte, a zapłata dla Wykonawcy będzie wynagrodzeniem ryczałtowym.</w:t>
      </w:r>
    </w:p>
    <w:p w14:paraId="680BE17F" w14:textId="77777777" w:rsidR="00582C6B" w:rsidRPr="00D31B84" w:rsidRDefault="00582C6B" w:rsidP="00582C6B">
      <w:pPr>
        <w:pStyle w:val="Akapitzlist"/>
        <w:numPr>
          <w:ilvl w:val="0"/>
          <w:numId w:val="57"/>
        </w:numPr>
        <w:rPr>
          <w:spacing w:val="-2"/>
        </w:rPr>
      </w:pPr>
      <w:r w:rsidRPr="00D31B84">
        <w:rPr>
          <w:spacing w:val="-2"/>
        </w:rPr>
        <w:t>W trakcie okresu realizacji kontraktu przewidziane jest dokonywanie płatności częściowych. Warunki i terminy dotyczące częstotliwości wystawiania faktur częściowych, a także wysokość kwoty wypłacanej w ramach faktur częściowych opisane są w warunkach umowy.</w:t>
      </w:r>
    </w:p>
    <w:p w14:paraId="2AD6A4AC" w14:textId="77777777" w:rsidR="00582C6B" w:rsidRPr="00D31B84" w:rsidRDefault="00582C6B" w:rsidP="00582C6B">
      <w:pPr>
        <w:pStyle w:val="Akapitzlist"/>
        <w:numPr>
          <w:ilvl w:val="0"/>
          <w:numId w:val="57"/>
        </w:numPr>
        <w:rPr>
          <w:spacing w:val="-2"/>
        </w:rPr>
      </w:pPr>
      <w:r w:rsidRPr="00D31B84">
        <w:rPr>
          <w:spacing w:val="-2"/>
        </w:rPr>
        <w:t>W oparciu o faktyczny postęp robót będą sporządzane protokoły odbioru częściowego i tabela obmiarów. Tabela obmiarów będzie prowadzona w sposób ciągły.</w:t>
      </w:r>
    </w:p>
    <w:p w14:paraId="077824AB" w14:textId="77777777" w:rsidR="00582C6B" w:rsidRPr="00D31B84" w:rsidRDefault="00582C6B" w:rsidP="00582C6B">
      <w:pPr>
        <w:pStyle w:val="Nagwek10"/>
        <w:numPr>
          <w:ilvl w:val="0"/>
          <w:numId w:val="14"/>
        </w:numPr>
        <w:ind w:left="142" w:hanging="142"/>
        <w:rPr>
          <w:spacing w:val="-2"/>
          <w:lang w:val="pl-PL" w:eastAsia="pl-PL"/>
        </w:rPr>
      </w:pPr>
      <w:bookmarkStart w:id="246" w:name="_Toc57869516"/>
      <w:bookmarkEnd w:id="244"/>
      <w:bookmarkEnd w:id="245"/>
      <w:r w:rsidRPr="00D31B84">
        <w:rPr>
          <w:spacing w:val="-2"/>
          <w:lang w:val="pl-PL"/>
        </w:rPr>
        <w:t>CZĘŚĆ</w:t>
      </w:r>
      <w:r w:rsidRPr="00D31B84">
        <w:rPr>
          <w:spacing w:val="-2"/>
          <w:lang w:val="pl-PL" w:eastAsia="pl-PL"/>
        </w:rPr>
        <w:t xml:space="preserve"> </w:t>
      </w:r>
      <w:r w:rsidRPr="00D31B84">
        <w:rPr>
          <w:spacing w:val="-2"/>
          <w:lang w:val="pl-PL"/>
        </w:rPr>
        <w:t>INFORMACYJNA</w:t>
      </w:r>
      <w:r w:rsidRPr="00D31B84">
        <w:rPr>
          <w:spacing w:val="-2"/>
          <w:lang w:val="pl-PL" w:eastAsia="pl-PL"/>
        </w:rPr>
        <w:t xml:space="preserve"> PROGRAMU FUNKCJONALNO-UŻYTKOWEGO</w:t>
      </w:r>
      <w:bookmarkEnd w:id="246"/>
    </w:p>
    <w:p w14:paraId="272360DB" w14:textId="77777777" w:rsidR="00582C6B" w:rsidRPr="00D31B84" w:rsidRDefault="00582C6B" w:rsidP="00582C6B">
      <w:pPr>
        <w:pStyle w:val="Nagwek10"/>
        <w:numPr>
          <w:ilvl w:val="0"/>
          <w:numId w:val="58"/>
        </w:numPr>
        <w:tabs>
          <w:tab w:val="clear" w:pos="0"/>
        </w:tabs>
        <w:spacing w:before="120"/>
        <w:ind w:left="567" w:hanging="425"/>
        <w:rPr>
          <w:spacing w:val="-2"/>
          <w:sz w:val="22"/>
          <w:szCs w:val="22"/>
          <w:lang w:val="pl-PL"/>
        </w:rPr>
      </w:pPr>
      <w:bookmarkStart w:id="247" w:name="_Toc464228130"/>
      <w:bookmarkStart w:id="248" w:name="_Toc57869517"/>
      <w:r>
        <w:rPr>
          <w:spacing w:val="-2"/>
          <w:sz w:val="22"/>
          <w:szCs w:val="22"/>
          <w:lang w:val="pl-PL"/>
        </w:rPr>
        <w:t>I</w:t>
      </w:r>
      <w:r w:rsidRPr="00D31B84">
        <w:rPr>
          <w:spacing w:val="-2"/>
          <w:sz w:val="22"/>
          <w:szCs w:val="22"/>
          <w:lang w:val="pl-PL"/>
        </w:rPr>
        <w:t>nformacje o prawach zamawiającego do nieruchomości</w:t>
      </w:r>
      <w:bookmarkEnd w:id="247"/>
      <w:bookmarkEnd w:id="248"/>
    </w:p>
    <w:p w14:paraId="134775E5" w14:textId="77777777" w:rsidR="00582C6B" w:rsidRPr="00D31B84" w:rsidRDefault="00582C6B" w:rsidP="00582C6B">
      <w:pPr>
        <w:pStyle w:val="Akapitzlist"/>
        <w:numPr>
          <w:ilvl w:val="0"/>
          <w:numId w:val="59"/>
        </w:numPr>
        <w:spacing w:before="60"/>
        <w:outlineLvl w:val="0"/>
        <w:rPr>
          <w:rFonts w:cs="Times New Roman"/>
          <w:b/>
          <w:bCs/>
          <w:vanish/>
          <w:spacing w:val="-2"/>
          <w:kern w:val="32"/>
        </w:rPr>
      </w:pPr>
      <w:bookmarkStart w:id="249" w:name="_Toc9946525"/>
      <w:bookmarkStart w:id="250" w:name="_Toc10013304"/>
      <w:bookmarkStart w:id="251" w:name="_Toc10013468"/>
      <w:bookmarkStart w:id="252" w:name="_Toc10019257"/>
      <w:bookmarkStart w:id="253" w:name="_Toc10625371"/>
      <w:bookmarkStart w:id="254" w:name="_Toc12265645"/>
      <w:bookmarkStart w:id="255" w:name="_Toc12339120"/>
      <w:bookmarkStart w:id="256" w:name="_Toc12359688"/>
      <w:bookmarkStart w:id="257" w:name="_Toc30694499"/>
      <w:bookmarkStart w:id="258" w:name="_Toc30694593"/>
      <w:bookmarkStart w:id="259" w:name="_Toc31639673"/>
      <w:bookmarkStart w:id="260" w:name="_Toc57869518"/>
      <w:bookmarkEnd w:id="249"/>
      <w:bookmarkEnd w:id="250"/>
      <w:bookmarkEnd w:id="251"/>
      <w:bookmarkEnd w:id="252"/>
      <w:bookmarkEnd w:id="253"/>
      <w:bookmarkEnd w:id="254"/>
      <w:bookmarkEnd w:id="255"/>
      <w:bookmarkEnd w:id="256"/>
      <w:bookmarkEnd w:id="257"/>
      <w:bookmarkEnd w:id="258"/>
      <w:bookmarkEnd w:id="259"/>
      <w:bookmarkEnd w:id="260"/>
    </w:p>
    <w:p w14:paraId="37829ED8" w14:textId="77777777" w:rsidR="00582C6B" w:rsidRPr="00D31B84" w:rsidRDefault="00582C6B" w:rsidP="00582C6B">
      <w:pPr>
        <w:pStyle w:val="Akapitzlist"/>
        <w:numPr>
          <w:ilvl w:val="1"/>
          <w:numId w:val="59"/>
        </w:numPr>
        <w:spacing w:before="60"/>
        <w:outlineLvl w:val="0"/>
        <w:rPr>
          <w:rFonts w:cs="Times New Roman"/>
          <w:b/>
          <w:bCs/>
          <w:vanish/>
          <w:spacing w:val="-2"/>
          <w:kern w:val="32"/>
        </w:rPr>
      </w:pPr>
      <w:bookmarkStart w:id="261" w:name="_Toc9946526"/>
      <w:bookmarkStart w:id="262" w:name="_Toc10013305"/>
      <w:bookmarkStart w:id="263" w:name="_Toc10013469"/>
      <w:bookmarkStart w:id="264" w:name="_Toc10019258"/>
      <w:bookmarkStart w:id="265" w:name="_Toc10625372"/>
      <w:bookmarkStart w:id="266" w:name="_Toc12265646"/>
      <w:bookmarkStart w:id="267" w:name="_Toc12339121"/>
      <w:bookmarkStart w:id="268" w:name="_Toc12359689"/>
      <w:bookmarkStart w:id="269" w:name="_Toc30694500"/>
      <w:bookmarkStart w:id="270" w:name="_Toc30694594"/>
      <w:bookmarkStart w:id="271" w:name="_Toc31639674"/>
      <w:bookmarkStart w:id="272" w:name="_Toc57869519"/>
      <w:bookmarkEnd w:id="261"/>
      <w:bookmarkEnd w:id="262"/>
      <w:bookmarkEnd w:id="263"/>
      <w:bookmarkEnd w:id="264"/>
      <w:bookmarkEnd w:id="265"/>
      <w:bookmarkEnd w:id="266"/>
      <w:bookmarkEnd w:id="267"/>
      <w:bookmarkEnd w:id="268"/>
      <w:bookmarkEnd w:id="269"/>
      <w:bookmarkEnd w:id="270"/>
      <w:bookmarkEnd w:id="271"/>
      <w:bookmarkEnd w:id="272"/>
    </w:p>
    <w:p w14:paraId="29149757" w14:textId="77777777" w:rsidR="00582C6B" w:rsidRPr="007E1DD5" w:rsidRDefault="00582C6B" w:rsidP="00582C6B">
      <w:pPr>
        <w:pStyle w:val="Nagwek10"/>
        <w:numPr>
          <w:ilvl w:val="1"/>
          <w:numId w:val="59"/>
        </w:numPr>
        <w:tabs>
          <w:tab w:val="clear" w:pos="-1134"/>
        </w:tabs>
        <w:spacing w:before="60"/>
        <w:ind w:left="567" w:hanging="573"/>
        <w:rPr>
          <w:spacing w:val="-2"/>
          <w:sz w:val="22"/>
          <w:szCs w:val="22"/>
          <w:lang w:val="pl-PL"/>
        </w:rPr>
      </w:pPr>
      <w:bookmarkStart w:id="273" w:name="_Toc57869520"/>
      <w:r w:rsidRPr="007E1DD5">
        <w:rPr>
          <w:spacing w:val="-2"/>
          <w:sz w:val="22"/>
          <w:szCs w:val="22"/>
          <w:lang w:val="pl-PL"/>
        </w:rPr>
        <w:t>Informacje o prawie do dysponowania nieruchomością na cele budowlane</w:t>
      </w:r>
      <w:bookmarkEnd w:id="273"/>
    </w:p>
    <w:p w14:paraId="15FEBA67" w14:textId="12433FC6" w:rsidR="00582C6B" w:rsidRPr="00D31B84" w:rsidRDefault="00582C6B" w:rsidP="00582C6B">
      <w:pPr>
        <w:pStyle w:val="Akapitzlist"/>
        <w:numPr>
          <w:ilvl w:val="0"/>
          <w:numId w:val="30"/>
        </w:numPr>
        <w:ind w:left="851" w:hanging="283"/>
        <w:rPr>
          <w:spacing w:val="-2"/>
        </w:rPr>
      </w:pPr>
      <w:r w:rsidRPr="00D31B84">
        <w:rPr>
          <w:spacing w:val="-2"/>
        </w:rPr>
        <w:t>Inwestycja jest planowana na działkach nr</w:t>
      </w:r>
      <w:r w:rsidRPr="00ED0A75">
        <w:rPr>
          <w:spacing w:val="-2"/>
        </w:rPr>
        <w:t xml:space="preserve">: </w:t>
      </w:r>
      <w:r w:rsidR="003D3E8D">
        <w:rPr>
          <w:spacing w:val="-2"/>
        </w:rPr>
        <w:t xml:space="preserve">20/4 i </w:t>
      </w:r>
      <w:r w:rsidRPr="00ED0A75">
        <w:rPr>
          <w:spacing w:val="-2"/>
        </w:rPr>
        <w:t>1/6, obręb Rumia 20 oraz 562</w:t>
      </w:r>
      <w:r w:rsidRPr="00D31B84">
        <w:rPr>
          <w:spacing w:val="-2"/>
        </w:rPr>
        <w:t>/</w:t>
      </w:r>
      <w:r w:rsidR="00DF4D95">
        <w:rPr>
          <w:spacing w:val="-2"/>
        </w:rPr>
        <w:t>3</w:t>
      </w:r>
      <w:r w:rsidR="00DF4D95" w:rsidRPr="00D31B84">
        <w:rPr>
          <w:spacing w:val="-2"/>
        </w:rPr>
        <w:t xml:space="preserve"> </w:t>
      </w:r>
      <w:r w:rsidRPr="00D31B84">
        <w:rPr>
          <w:spacing w:val="-2"/>
        </w:rPr>
        <w:t>i 564/1, obręb Rumia 17. Wskazane działki są własnością Skarbu Państwa w użytkowaniu wieczystym PKP S.A. Działki</w:t>
      </w:r>
      <w:r w:rsidR="003D3E8D">
        <w:rPr>
          <w:spacing w:val="-2"/>
        </w:rPr>
        <w:t xml:space="preserve"> 20/4,</w:t>
      </w:r>
      <w:r w:rsidRPr="00D31B84">
        <w:rPr>
          <w:spacing w:val="-2"/>
        </w:rPr>
        <w:t xml:space="preserve"> </w:t>
      </w:r>
      <w:r w:rsidRPr="00ED0A75">
        <w:rPr>
          <w:spacing w:val="-2"/>
        </w:rPr>
        <w:t>1/6</w:t>
      </w:r>
      <w:r w:rsidRPr="00D31B84">
        <w:rPr>
          <w:spacing w:val="-2"/>
        </w:rPr>
        <w:t xml:space="preserve"> i 564/1 sklasyfikowane są jako teren kolejowy, natomiast 562/</w:t>
      </w:r>
      <w:r w:rsidR="00700325">
        <w:rPr>
          <w:spacing w:val="-2"/>
        </w:rPr>
        <w:t>3</w:t>
      </w:r>
      <w:r w:rsidR="00700325" w:rsidRPr="00D31B84">
        <w:rPr>
          <w:spacing w:val="-2"/>
        </w:rPr>
        <w:t xml:space="preserve"> </w:t>
      </w:r>
      <w:r w:rsidRPr="00D31B84">
        <w:rPr>
          <w:spacing w:val="-2"/>
        </w:rPr>
        <w:t>jako działka drogowa.</w:t>
      </w:r>
    </w:p>
    <w:p w14:paraId="6841B411" w14:textId="11705BD2" w:rsidR="00582C6B" w:rsidRPr="00D31B84" w:rsidRDefault="00582C6B" w:rsidP="00582C6B">
      <w:pPr>
        <w:pStyle w:val="Akapitzlist"/>
        <w:numPr>
          <w:ilvl w:val="0"/>
          <w:numId w:val="30"/>
        </w:numPr>
        <w:ind w:left="851" w:hanging="283"/>
        <w:rPr>
          <w:spacing w:val="-2"/>
        </w:rPr>
      </w:pPr>
      <w:r w:rsidRPr="00D31B84">
        <w:rPr>
          <w:spacing w:val="-2"/>
        </w:rPr>
        <w:t xml:space="preserve">Na podstawie umowy z PKP S.A. Nr D55-KPN-91/02 z dnia 30.12.2002r. (umowa oddania do odpłatnego korzystania linii kolejowej oraz innych nieruchomości niezbędnych do zarządzania linią kolejową), SKM dysponuje prawem do nieruchomości na cele budowlane, na </w:t>
      </w:r>
      <w:r w:rsidRPr="00D31B84">
        <w:rPr>
          <w:b/>
          <w:spacing w:val="-2"/>
        </w:rPr>
        <w:t>częściach</w:t>
      </w:r>
      <w:r w:rsidRPr="00D31B84">
        <w:rPr>
          <w:spacing w:val="-2"/>
        </w:rPr>
        <w:t xml:space="preserve"> </w:t>
      </w:r>
      <w:r>
        <w:rPr>
          <w:spacing w:val="-2"/>
        </w:rPr>
        <w:t>następujących</w:t>
      </w:r>
      <w:r w:rsidRPr="00D31B84">
        <w:rPr>
          <w:spacing w:val="-2"/>
        </w:rPr>
        <w:t xml:space="preserve"> działek</w:t>
      </w:r>
      <w:r>
        <w:rPr>
          <w:spacing w:val="-2"/>
        </w:rPr>
        <w:t xml:space="preserve">: </w:t>
      </w:r>
      <w:r w:rsidR="003D3E8D">
        <w:rPr>
          <w:spacing w:val="-2"/>
        </w:rPr>
        <w:t xml:space="preserve">20/4, </w:t>
      </w:r>
      <w:r w:rsidRPr="00ED0A75">
        <w:rPr>
          <w:spacing w:val="-2"/>
        </w:rPr>
        <w:t>1/6, obręb Rumia 20 oraz 562</w:t>
      </w:r>
      <w:r w:rsidRPr="00D31B84">
        <w:rPr>
          <w:spacing w:val="-2"/>
        </w:rPr>
        <w:t>/</w:t>
      </w:r>
      <w:r w:rsidR="00700325">
        <w:rPr>
          <w:spacing w:val="-2"/>
        </w:rPr>
        <w:t>3</w:t>
      </w:r>
      <w:r w:rsidR="00700325" w:rsidRPr="00D31B84">
        <w:rPr>
          <w:spacing w:val="-2"/>
        </w:rPr>
        <w:t xml:space="preserve"> </w:t>
      </w:r>
      <w:r w:rsidRPr="00D31B84">
        <w:rPr>
          <w:spacing w:val="-2"/>
        </w:rPr>
        <w:t>obręb Rumia 17</w:t>
      </w:r>
      <w:r>
        <w:rPr>
          <w:spacing w:val="-2"/>
        </w:rPr>
        <w:t xml:space="preserve">. Dla działki nr </w:t>
      </w:r>
      <w:r w:rsidRPr="00D31B84">
        <w:rPr>
          <w:spacing w:val="-2"/>
        </w:rPr>
        <w:t>564/1, obręb Rumia 17</w:t>
      </w:r>
      <w:r>
        <w:rPr>
          <w:spacing w:val="-2"/>
        </w:rPr>
        <w:t xml:space="preserve"> konieczne będzie pozyskanie prawa do </w:t>
      </w:r>
      <w:r w:rsidRPr="00D31B84">
        <w:rPr>
          <w:spacing w:val="-2"/>
        </w:rPr>
        <w:t>nieruchomości</w:t>
      </w:r>
      <w:r>
        <w:rPr>
          <w:spacing w:val="-2"/>
        </w:rPr>
        <w:t xml:space="preserve"> od </w:t>
      </w:r>
      <w:r w:rsidRPr="00D31B84">
        <w:rPr>
          <w:spacing w:val="-2"/>
        </w:rPr>
        <w:t>PKP S.A.</w:t>
      </w:r>
      <w:r>
        <w:rPr>
          <w:spacing w:val="-2"/>
        </w:rPr>
        <w:t xml:space="preserve"> (procedura jednoczesna z uzyskaniem uzgodnienia dla dokumentacji).</w:t>
      </w:r>
    </w:p>
    <w:p w14:paraId="3BA5E849" w14:textId="77777777" w:rsidR="00582C6B" w:rsidRPr="00D31B84" w:rsidRDefault="00582C6B" w:rsidP="00582C6B">
      <w:pPr>
        <w:pStyle w:val="Akapitzlist"/>
        <w:numPr>
          <w:ilvl w:val="0"/>
          <w:numId w:val="30"/>
        </w:numPr>
        <w:ind w:left="851" w:hanging="283"/>
        <w:rPr>
          <w:spacing w:val="-2"/>
        </w:rPr>
      </w:pPr>
      <w:r w:rsidRPr="00D31B84">
        <w:rPr>
          <w:spacing w:val="-2"/>
        </w:rPr>
        <w:t>Każdorazowo, na wniosek Wykonawcy i po przedłożeniu formularza oświadczenia stwierdzającego prawo do dysponowania nieruchomością (określoną wg powyższego punktu) na cele budowlane, Zamawiający po weryfikacji  danych przekaże Wykonawcy dane oświadczenie.</w:t>
      </w:r>
    </w:p>
    <w:p w14:paraId="66CD18E0" w14:textId="77777777" w:rsidR="00582C6B" w:rsidRPr="00D31B84" w:rsidRDefault="00582C6B" w:rsidP="00582C6B">
      <w:pPr>
        <w:pStyle w:val="Nagwek10"/>
        <w:numPr>
          <w:ilvl w:val="1"/>
          <w:numId w:val="59"/>
        </w:numPr>
        <w:tabs>
          <w:tab w:val="clear" w:pos="-1134"/>
        </w:tabs>
        <w:spacing w:before="60"/>
        <w:ind w:left="567" w:hanging="573"/>
        <w:rPr>
          <w:spacing w:val="-2"/>
          <w:sz w:val="22"/>
          <w:szCs w:val="22"/>
          <w:lang w:val="pl-PL"/>
        </w:rPr>
      </w:pPr>
      <w:bookmarkStart w:id="274" w:name="_Toc57869521"/>
      <w:r w:rsidRPr="00D31B84">
        <w:rPr>
          <w:spacing w:val="-2"/>
          <w:sz w:val="22"/>
          <w:szCs w:val="22"/>
          <w:lang w:val="pl-PL"/>
        </w:rPr>
        <w:t>Informacje o prawie dostępu do terenu inwestycyjnego</w:t>
      </w:r>
      <w:bookmarkEnd w:id="274"/>
    </w:p>
    <w:p w14:paraId="0B1007D4" w14:textId="77777777" w:rsidR="00386B0E" w:rsidRDefault="00582C6B" w:rsidP="00582C6B">
      <w:pPr>
        <w:pStyle w:val="Akapitzlist"/>
        <w:numPr>
          <w:ilvl w:val="0"/>
          <w:numId w:val="31"/>
        </w:numPr>
        <w:ind w:left="851" w:hanging="284"/>
        <w:rPr>
          <w:spacing w:val="-2"/>
        </w:rPr>
      </w:pPr>
      <w:r w:rsidRPr="00D31B84">
        <w:rPr>
          <w:spacing w:val="-2"/>
        </w:rPr>
        <w:t xml:space="preserve">Wstęp na teren kolejowy zarządzany przez PKP SKM w Trójmieście Sp. z o.o., poza miejscami </w:t>
      </w:r>
    </w:p>
    <w:p w14:paraId="654039D7" w14:textId="617CC7F6" w:rsidR="00582C6B" w:rsidRPr="00D31B84" w:rsidRDefault="00582C6B" w:rsidP="00386B0E">
      <w:pPr>
        <w:pStyle w:val="Akapitzlist"/>
        <w:ind w:left="851"/>
        <w:rPr>
          <w:spacing w:val="-2"/>
        </w:rPr>
      </w:pPr>
      <w:r w:rsidRPr="00D31B84">
        <w:rPr>
          <w:spacing w:val="-2"/>
        </w:rPr>
        <w:lastRenderedPageBreak/>
        <w:t>wyznaczonymi dla dostępu publicznego, dozwolony jest na podstawie upoważnienia wydanego przez Komendę Straży Ochrony Kolei SKM zgodnie z „Regulaminem określającym zasady wstępu oraz przebywania na obszarze kolejowym i w pojazdach kolejowych PKP SKM  w Trójmieście Sp. z o.o.”.</w:t>
      </w:r>
    </w:p>
    <w:p w14:paraId="6BF7DF98" w14:textId="77777777" w:rsidR="00582C6B" w:rsidRPr="00D31B84" w:rsidRDefault="00582C6B" w:rsidP="00582C6B">
      <w:pPr>
        <w:pStyle w:val="Akapitzlist"/>
        <w:numPr>
          <w:ilvl w:val="0"/>
          <w:numId w:val="31"/>
        </w:numPr>
        <w:ind w:left="851" w:hanging="284"/>
        <w:rPr>
          <w:spacing w:val="-2"/>
        </w:rPr>
      </w:pPr>
      <w:r w:rsidRPr="00D31B84">
        <w:rPr>
          <w:spacing w:val="-2"/>
        </w:rPr>
        <w:t>Wstęp na teren kolejowy zarządzany przez PKP Polskie Linie Kolejowe S.A., poza miejscami wyznaczonymi dla dostępu publicznego, dozwolony jest na podstawie upoważnienia wydanego przez Komendę Regionalną Straży Ochrony Kolei PKP PLK S.A. w Gdańsku zgodnie z „Zasadami wstępu na obszar kolejowy zarządzany przez Polskie Linie Kolejowe Id-21” oraz Wytycznymi Ibh-101.</w:t>
      </w:r>
    </w:p>
    <w:p w14:paraId="1F49B90A" w14:textId="77777777" w:rsidR="00582C6B" w:rsidRPr="00D31B84" w:rsidRDefault="00582C6B" w:rsidP="00582C6B">
      <w:pPr>
        <w:pStyle w:val="Akapitzlist"/>
        <w:numPr>
          <w:ilvl w:val="0"/>
          <w:numId w:val="31"/>
        </w:numPr>
        <w:ind w:left="851" w:hanging="284"/>
        <w:rPr>
          <w:spacing w:val="-2"/>
        </w:rPr>
      </w:pPr>
      <w:r w:rsidRPr="00D31B84">
        <w:rPr>
          <w:spacing w:val="-2"/>
        </w:rPr>
        <w:t>Zezwolenia wydawane przez SKM są nieodpłatne. Zezwolenia PKP PLK Wykonawca powinien pozyskać własnym staraniem i na własny koszt.</w:t>
      </w:r>
    </w:p>
    <w:p w14:paraId="6A4C80FC" w14:textId="77777777" w:rsidR="00582C6B" w:rsidRPr="00D31B84" w:rsidRDefault="00582C6B" w:rsidP="00582C6B">
      <w:pPr>
        <w:pStyle w:val="Nagwek10"/>
        <w:numPr>
          <w:ilvl w:val="1"/>
          <w:numId w:val="59"/>
        </w:numPr>
        <w:tabs>
          <w:tab w:val="clear" w:pos="-1134"/>
        </w:tabs>
        <w:spacing w:before="60"/>
        <w:ind w:left="567" w:hanging="573"/>
        <w:rPr>
          <w:spacing w:val="-2"/>
          <w:sz w:val="22"/>
          <w:szCs w:val="22"/>
          <w:lang w:val="pl-PL"/>
        </w:rPr>
      </w:pPr>
      <w:bookmarkStart w:id="275" w:name="_Toc57869522"/>
      <w:r w:rsidRPr="00D31B84">
        <w:rPr>
          <w:spacing w:val="-2"/>
          <w:sz w:val="22"/>
          <w:szCs w:val="22"/>
          <w:lang w:val="pl-PL"/>
        </w:rPr>
        <w:t>Pełnomocnictwo</w:t>
      </w:r>
      <w:bookmarkEnd w:id="275"/>
    </w:p>
    <w:p w14:paraId="13FD20E9" w14:textId="77777777" w:rsidR="00582C6B" w:rsidRPr="00D31B84" w:rsidRDefault="00582C6B" w:rsidP="00582C6B">
      <w:pPr>
        <w:ind w:left="851"/>
        <w:rPr>
          <w:spacing w:val="-2"/>
        </w:rPr>
      </w:pPr>
      <w:r w:rsidRPr="00D31B84">
        <w:rPr>
          <w:spacing w:val="-2"/>
        </w:rPr>
        <w:t>Wykonawca na pisemny wniosek otrzyma od Zamawiającego stosowne pełnomocnictwa niezbędne dla realizacji przedmiotu umowy.</w:t>
      </w:r>
    </w:p>
    <w:p w14:paraId="70E44A8E" w14:textId="77777777" w:rsidR="00582C6B" w:rsidRPr="00D31B84" w:rsidRDefault="00582C6B" w:rsidP="00582C6B">
      <w:pPr>
        <w:pStyle w:val="Nagwek10"/>
        <w:numPr>
          <w:ilvl w:val="0"/>
          <w:numId w:val="58"/>
        </w:numPr>
        <w:tabs>
          <w:tab w:val="clear" w:pos="0"/>
        </w:tabs>
        <w:spacing w:before="120"/>
        <w:ind w:left="567" w:hanging="425"/>
        <w:rPr>
          <w:spacing w:val="-2"/>
          <w:sz w:val="22"/>
          <w:szCs w:val="22"/>
          <w:lang w:val="pl-PL"/>
        </w:rPr>
      </w:pPr>
      <w:bookmarkStart w:id="276" w:name="_Toc57869523"/>
      <w:r w:rsidRPr="00D31B84">
        <w:rPr>
          <w:spacing w:val="-2"/>
          <w:sz w:val="22"/>
          <w:szCs w:val="22"/>
          <w:lang w:val="pl-PL"/>
        </w:rPr>
        <w:t>Finansowanie inwestycji</w:t>
      </w:r>
      <w:bookmarkEnd w:id="276"/>
    </w:p>
    <w:p w14:paraId="010D2778" w14:textId="77777777" w:rsidR="00582C6B" w:rsidRPr="00D31B84" w:rsidRDefault="00582C6B" w:rsidP="00582C6B">
      <w:pPr>
        <w:ind w:left="851"/>
        <w:rPr>
          <w:spacing w:val="-2"/>
        </w:rPr>
      </w:pPr>
      <w:r w:rsidRPr="00D31B84">
        <w:rPr>
          <w:spacing w:val="-2"/>
        </w:rPr>
        <w:t xml:space="preserve">Zadanie inwestycyjne jest finansowane ze środków własnych Zamawiającego. </w:t>
      </w:r>
    </w:p>
    <w:p w14:paraId="70AFE010" w14:textId="77777777" w:rsidR="00582C6B" w:rsidRPr="00D31B84" w:rsidRDefault="00582C6B" w:rsidP="00582C6B">
      <w:pPr>
        <w:pStyle w:val="Nagwek10"/>
        <w:numPr>
          <w:ilvl w:val="0"/>
          <w:numId w:val="58"/>
        </w:numPr>
        <w:tabs>
          <w:tab w:val="clear" w:pos="0"/>
        </w:tabs>
        <w:spacing w:before="60"/>
        <w:ind w:left="567" w:hanging="425"/>
        <w:rPr>
          <w:spacing w:val="-2"/>
          <w:sz w:val="22"/>
          <w:szCs w:val="22"/>
          <w:lang w:val="pl-PL"/>
        </w:rPr>
      </w:pPr>
      <w:bookmarkStart w:id="277" w:name="_Toc57869524"/>
      <w:r w:rsidRPr="00D31B84">
        <w:rPr>
          <w:spacing w:val="-2"/>
          <w:sz w:val="22"/>
          <w:szCs w:val="22"/>
          <w:lang w:val="pl-PL"/>
        </w:rPr>
        <w:t>Przepisy związane z projektowaniem i wykonaniem zamierzenia budowlanego</w:t>
      </w:r>
      <w:bookmarkEnd w:id="277"/>
    </w:p>
    <w:p w14:paraId="2633ABDE" w14:textId="77777777" w:rsidR="00582C6B" w:rsidRPr="00D31B84" w:rsidRDefault="00582C6B" w:rsidP="00582C6B">
      <w:pPr>
        <w:pStyle w:val="Akapitzlist"/>
        <w:numPr>
          <w:ilvl w:val="0"/>
          <w:numId w:val="59"/>
        </w:numPr>
        <w:spacing w:before="60"/>
        <w:outlineLvl w:val="0"/>
        <w:rPr>
          <w:rFonts w:cs="Times New Roman"/>
          <w:b/>
          <w:bCs/>
          <w:vanish/>
          <w:spacing w:val="-2"/>
          <w:kern w:val="32"/>
        </w:rPr>
      </w:pPr>
      <w:bookmarkStart w:id="278" w:name="_Toc9946532"/>
      <w:bookmarkStart w:id="279" w:name="_Toc10013311"/>
      <w:bookmarkStart w:id="280" w:name="_Toc10013475"/>
      <w:bookmarkStart w:id="281" w:name="_Toc10019264"/>
      <w:bookmarkStart w:id="282" w:name="_Toc10625378"/>
      <w:bookmarkStart w:id="283" w:name="_Toc12265652"/>
      <w:bookmarkStart w:id="284" w:name="_Toc12339127"/>
      <w:bookmarkStart w:id="285" w:name="_Toc12359695"/>
      <w:bookmarkStart w:id="286" w:name="_Toc30694506"/>
      <w:bookmarkStart w:id="287" w:name="_Toc30694600"/>
      <w:bookmarkStart w:id="288" w:name="_Toc31639680"/>
      <w:bookmarkStart w:id="289" w:name="_Toc57869525"/>
      <w:bookmarkEnd w:id="278"/>
      <w:bookmarkEnd w:id="279"/>
      <w:bookmarkEnd w:id="280"/>
      <w:bookmarkEnd w:id="281"/>
      <w:bookmarkEnd w:id="282"/>
      <w:bookmarkEnd w:id="283"/>
      <w:bookmarkEnd w:id="284"/>
      <w:bookmarkEnd w:id="285"/>
      <w:bookmarkEnd w:id="286"/>
      <w:bookmarkEnd w:id="287"/>
      <w:bookmarkEnd w:id="288"/>
      <w:bookmarkEnd w:id="289"/>
    </w:p>
    <w:p w14:paraId="275531CD" w14:textId="77777777" w:rsidR="00582C6B" w:rsidRPr="00D31B84" w:rsidRDefault="00582C6B" w:rsidP="00582C6B">
      <w:pPr>
        <w:pStyle w:val="Akapitzlist"/>
        <w:numPr>
          <w:ilvl w:val="0"/>
          <w:numId w:val="59"/>
        </w:numPr>
        <w:spacing w:before="60"/>
        <w:outlineLvl w:val="0"/>
        <w:rPr>
          <w:rFonts w:cs="Times New Roman"/>
          <w:b/>
          <w:bCs/>
          <w:vanish/>
          <w:spacing w:val="-2"/>
          <w:kern w:val="32"/>
        </w:rPr>
      </w:pPr>
      <w:bookmarkStart w:id="290" w:name="_Toc9946533"/>
      <w:bookmarkStart w:id="291" w:name="_Toc10013312"/>
      <w:bookmarkStart w:id="292" w:name="_Toc10013476"/>
      <w:bookmarkStart w:id="293" w:name="_Toc10019265"/>
      <w:bookmarkStart w:id="294" w:name="_Toc10625379"/>
      <w:bookmarkStart w:id="295" w:name="_Toc12265653"/>
      <w:bookmarkStart w:id="296" w:name="_Toc12339128"/>
      <w:bookmarkStart w:id="297" w:name="_Toc12359696"/>
      <w:bookmarkStart w:id="298" w:name="_Toc30694507"/>
      <w:bookmarkStart w:id="299" w:name="_Toc30694601"/>
      <w:bookmarkStart w:id="300" w:name="_Toc31639681"/>
      <w:bookmarkStart w:id="301" w:name="_Toc57869526"/>
      <w:bookmarkEnd w:id="290"/>
      <w:bookmarkEnd w:id="291"/>
      <w:bookmarkEnd w:id="292"/>
      <w:bookmarkEnd w:id="293"/>
      <w:bookmarkEnd w:id="294"/>
      <w:bookmarkEnd w:id="295"/>
      <w:bookmarkEnd w:id="296"/>
      <w:bookmarkEnd w:id="297"/>
      <w:bookmarkEnd w:id="298"/>
      <w:bookmarkEnd w:id="299"/>
      <w:bookmarkEnd w:id="300"/>
      <w:bookmarkEnd w:id="301"/>
    </w:p>
    <w:p w14:paraId="0A644A43" w14:textId="77777777" w:rsidR="00582C6B" w:rsidRPr="00D31B84" w:rsidRDefault="00582C6B" w:rsidP="00582C6B">
      <w:pPr>
        <w:pStyle w:val="Akapitzlist"/>
        <w:numPr>
          <w:ilvl w:val="1"/>
          <w:numId w:val="59"/>
        </w:numPr>
        <w:tabs>
          <w:tab w:val="clear" w:pos="-1134"/>
        </w:tabs>
        <w:spacing w:before="60"/>
        <w:outlineLvl w:val="0"/>
        <w:rPr>
          <w:rFonts w:cs="Times New Roman"/>
          <w:b/>
          <w:bCs/>
          <w:vanish/>
          <w:spacing w:val="-2"/>
          <w:kern w:val="32"/>
        </w:rPr>
      </w:pPr>
      <w:bookmarkStart w:id="302" w:name="_Toc9946534"/>
      <w:bookmarkStart w:id="303" w:name="_Toc10013313"/>
      <w:bookmarkStart w:id="304" w:name="_Toc10013477"/>
      <w:bookmarkStart w:id="305" w:name="_Toc10019266"/>
      <w:bookmarkStart w:id="306" w:name="_Toc10625380"/>
      <w:bookmarkStart w:id="307" w:name="_Toc12265654"/>
      <w:bookmarkStart w:id="308" w:name="_Toc12339129"/>
      <w:bookmarkStart w:id="309" w:name="_Toc12359697"/>
      <w:bookmarkStart w:id="310" w:name="_Toc30694508"/>
      <w:bookmarkStart w:id="311" w:name="_Toc30694602"/>
      <w:bookmarkStart w:id="312" w:name="_Toc31639682"/>
      <w:bookmarkStart w:id="313" w:name="_Toc57869527"/>
      <w:bookmarkEnd w:id="302"/>
      <w:bookmarkEnd w:id="303"/>
      <w:bookmarkEnd w:id="304"/>
      <w:bookmarkEnd w:id="305"/>
      <w:bookmarkEnd w:id="306"/>
      <w:bookmarkEnd w:id="307"/>
      <w:bookmarkEnd w:id="308"/>
      <w:bookmarkEnd w:id="309"/>
      <w:bookmarkEnd w:id="310"/>
      <w:bookmarkEnd w:id="311"/>
      <w:bookmarkEnd w:id="312"/>
      <w:bookmarkEnd w:id="313"/>
    </w:p>
    <w:p w14:paraId="44819613" w14:textId="77777777" w:rsidR="00582C6B" w:rsidRPr="00D31B84" w:rsidRDefault="00582C6B" w:rsidP="00582C6B">
      <w:pPr>
        <w:pStyle w:val="Nagwek10"/>
        <w:numPr>
          <w:ilvl w:val="1"/>
          <w:numId w:val="59"/>
        </w:numPr>
        <w:tabs>
          <w:tab w:val="clear" w:pos="-1134"/>
        </w:tabs>
        <w:spacing w:before="60"/>
        <w:ind w:left="567" w:hanging="573"/>
        <w:rPr>
          <w:spacing w:val="-2"/>
          <w:sz w:val="22"/>
          <w:szCs w:val="22"/>
          <w:lang w:val="pl-PL"/>
        </w:rPr>
      </w:pPr>
      <w:bookmarkStart w:id="314" w:name="_Toc57869528"/>
      <w:r w:rsidRPr="00D31B84">
        <w:rPr>
          <w:spacing w:val="-2"/>
          <w:sz w:val="22"/>
          <w:szCs w:val="22"/>
          <w:lang w:val="pl-PL"/>
        </w:rPr>
        <w:t>Informacje wstępne</w:t>
      </w:r>
      <w:bookmarkEnd w:id="314"/>
    </w:p>
    <w:p w14:paraId="3A673769" w14:textId="77777777" w:rsidR="00582C6B" w:rsidRPr="00D31B84" w:rsidRDefault="00582C6B" w:rsidP="00582C6B">
      <w:pPr>
        <w:pStyle w:val="Akapitzlist"/>
        <w:numPr>
          <w:ilvl w:val="0"/>
          <w:numId w:val="60"/>
        </w:numPr>
        <w:ind w:left="851" w:hanging="284"/>
        <w:rPr>
          <w:spacing w:val="-2"/>
        </w:rPr>
      </w:pPr>
      <w:r w:rsidRPr="00D31B84">
        <w:rPr>
          <w:spacing w:val="-2"/>
        </w:rPr>
        <w:t>Prawo polskie lub polskie przepisy (z małych lub dużych liter) - odniesienie do nich w tekście będzie rozumiane, jako konieczność zgodności z prawem obowiązującym na terenie Rzeczypospolitej Polskiej.</w:t>
      </w:r>
    </w:p>
    <w:p w14:paraId="24C58F30" w14:textId="77777777" w:rsidR="00582C6B" w:rsidRPr="00D31B84" w:rsidRDefault="00582C6B" w:rsidP="00582C6B">
      <w:pPr>
        <w:pStyle w:val="Akapitzlist"/>
        <w:numPr>
          <w:ilvl w:val="0"/>
          <w:numId w:val="60"/>
        </w:numPr>
        <w:ind w:left="851" w:hanging="284"/>
        <w:rPr>
          <w:spacing w:val="-2"/>
        </w:rPr>
      </w:pPr>
      <w:r w:rsidRPr="00D31B84">
        <w:rPr>
          <w:spacing w:val="-2"/>
        </w:rPr>
        <w:t>Należy postępować zgodnie z obowiązującymi przepisami, w tym techniczno-budowlanymi, normami, standardami obowiązującymi w Polsce oraz instrukcjami, warunkami technicznymi obowiązującymi w PKP Szybka Kolej Miejska w Trójmieście Sp. z o.o., z których część została wymieniona poniżej.</w:t>
      </w:r>
    </w:p>
    <w:p w14:paraId="4A12E852" w14:textId="77777777" w:rsidR="00582C6B" w:rsidRPr="00D31B84" w:rsidRDefault="00582C6B" w:rsidP="00582C6B">
      <w:pPr>
        <w:pStyle w:val="Akapitzlist"/>
        <w:numPr>
          <w:ilvl w:val="0"/>
          <w:numId w:val="60"/>
        </w:numPr>
        <w:ind w:left="851" w:hanging="284"/>
        <w:rPr>
          <w:spacing w:val="-2"/>
        </w:rPr>
      </w:pPr>
      <w:r w:rsidRPr="00D31B84">
        <w:rPr>
          <w:spacing w:val="-2"/>
        </w:rPr>
        <w:t>Wykonawca zobowiązany jest do realizacji zamówienia zgodnie z obowiązującymi przepisami prawa i – o ile warunki umowy nie wskazują inaczej – warunkami technicznymi obowiązującymi w PKP Szybka Kolej Miejska w Trójmieście Sp. z o. o.</w:t>
      </w:r>
    </w:p>
    <w:p w14:paraId="5267815B" w14:textId="77777777" w:rsidR="00582C6B" w:rsidRPr="00D31B84" w:rsidRDefault="00582C6B" w:rsidP="00582C6B">
      <w:pPr>
        <w:pStyle w:val="Akapitzlist"/>
        <w:numPr>
          <w:ilvl w:val="0"/>
          <w:numId w:val="60"/>
        </w:numPr>
        <w:ind w:left="851" w:hanging="284"/>
        <w:rPr>
          <w:spacing w:val="-2"/>
        </w:rPr>
      </w:pPr>
      <w:r w:rsidRPr="00D31B84">
        <w:rPr>
          <w:spacing w:val="-2"/>
        </w:rPr>
        <w:t>Wykonawca zobowiązany jest znać wszystkie powszechnie obowiązujące źródła prawa, w tym akty prawa miejscowego oraz inne przepisy, regulaminy i wytyczne, które są w jakikolwiek sposób związane z wykonywanymi robotami i będzie w pełni odpowiedzialny za przestrzeganie tych postanowień podczas prowadzenia robót.</w:t>
      </w:r>
    </w:p>
    <w:p w14:paraId="67DA6BA7" w14:textId="77777777" w:rsidR="00582C6B" w:rsidRPr="00D31B84" w:rsidRDefault="00582C6B" w:rsidP="00582C6B">
      <w:pPr>
        <w:pStyle w:val="Akapitzlist"/>
        <w:numPr>
          <w:ilvl w:val="0"/>
          <w:numId w:val="60"/>
        </w:numPr>
        <w:ind w:left="851" w:hanging="284"/>
        <w:rPr>
          <w:spacing w:val="-2"/>
        </w:rPr>
      </w:pPr>
      <w:r w:rsidRPr="00D31B84">
        <w:rPr>
          <w:spacing w:val="-2"/>
        </w:rPr>
        <w:t>Polskie Normy (z małych lub dużych liter) - odniesienie w tekście do Polskich Norm będzie rozumiane, jako konieczność uzyskania zgodności z polskimi normami przenoszącymi normy europejskie, właściwym dla danego zagadnienia lub równoważnymi, a w ich braku z normami i innymi dokumentami określonymi w art. 30 ust. 1 pkt 2 i ust. 3 ustawy z dnia 29 stycznia 2004 r. Prawo zamówień publicznych mającymi zastosowanie w kolejności tam wskazanej lub równoważnymi.</w:t>
      </w:r>
    </w:p>
    <w:p w14:paraId="4160DF94" w14:textId="77777777" w:rsidR="00582C6B" w:rsidRPr="00D31B84" w:rsidRDefault="00582C6B" w:rsidP="00582C6B">
      <w:pPr>
        <w:pStyle w:val="Akapitzlist"/>
        <w:numPr>
          <w:ilvl w:val="0"/>
          <w:numId w:val="60"/>
        </w:numPr>
        <w:ind w:left="851" w:hanging="284"/>
        <w:rPr>
          <w:spacing w:val="-2"/>
        </w:rPr>
      </w:pPr>
      <w:r w:rsidRPr="00D31B84">
        <w:rPr>
          <w:spacing w:val="-2"/>
        </w:rPr>
        <w:t>Gdziekolwiek w dokumentach kontraktowych powołane są konkretne normy i przepisy, które spełniać mają wyroby, sprzęt i inne towary oraz wykonane i zbadane roboty, będą obowiązywać postanowienia najnowszego wydania lub poprawionego wydania powołanych norm i przepisów, o ile w warunkach umownych nie postanowiono inaczej.</w:t>
      </w:r>
    </w:p>
    <w:p w14:paraId="3C6DF88C" w14:textId="77777777" w:rsidR="00582C6B" w:rsidRPr="00D31B84" w:rsidRDefault="00582C6B" w:rsidP="00582C6B">
      <w:pPr>
        <w:pStyle w:val="Akapitzlist"/>
        <w:numPr>
          <w:ilvl w:val="0"/>
          <w:numId w:val="60"/>
        </w:numPr>
        <w:ind w:left="851" w:hanging="284"/>
        <w:rPr>
          <w:spacing w:val="-2"/>
        </w:rPr>
      </w:pPr>
      <w:r w:rsidRPr="00D31B84">
        <w:rPr>
          <w:spacing w:val="-2"/>
        </w:rPr>
        <w:t>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Zamawiającego. Różnice pomiędzy powołanymi normami, a ich proponowanymi zamiennikami muszą być dokładnie opisane przez Wykonawcę i przedłożone Inspektorowi Nadzoru Inwestorskiego oraz Zamawiającemu do zatwierdzenia.</w:t>
      </w:r>
    </w:p>
    <w:p w14:paraId="54336F49" w14:textId="77777777" w:rsidR="00386B0E" w:rsidRDefault="00582C6B" w:rsidP="00582C6B">
      <w:pPr>
        <w:pStyle w:val="Akapitzlist"/>
        <w:numPr>
          <w:ilvl w:val="0"/>
          <w:numId w:val="60"/>
        </w:numPr>
        <w:ind w:left="851" w:hanging="425"/>
        <w:rPr>
          <w:spacing w:val="-2"/>
        </w:rPr>
      </w:pPr>
      <w:r w:rsidRPr="00D31B84">
        <w:rPr>
          <w:spacing w:val="-2"/>
        </w:rPr>
        <w:t xml:space="preserve">Przedstawiony wykaz aktów prawnych nie stanowi katalogu zamkniętego. Wykaz aktów prawa nie </w:t>
      </w:r>
    </w:p>
    <w:p w14:paraId="61E4ED25" w14:textId="0109133B" w:rsidR="00582C6B" w:rsidRPr="00D31B84" w:rsidRDefault="00582C6B" w:rsidP="00386B0E">
      <w:pPr>
        <w:pStyle w:val="Akapitzlist"/>
        <w:ind w:left="851"/>
        <w:rPr>
          <w:spacing w:val="-2"/>
        </w:rPr>
      </w:pPr>
      <w:r w:rsidRPr="00D31B84">
        <w:rPr>
          <w:spacing w:val="-2"/>
        </w:rPr>
        <w:lastRenderedPageBreak/>
        <w:t>wyłącza konieczności przestrzegania innych niewymienionych poniżej przepisów, o ile w trakcie realizacji zamówienia będą one miały zastosowanie, bez możliwości dochodzenia roszczeń ze strony Wykonawcy odnoszących się do powyższego obowiązku, w szczególności w zakresie zmiany kwoty kontraktu bądź też przedłużenia czasu realizacji. Poniższy wykaz nie wyłącza konieczności przestrzegania przepisów, które wejdą w życie po dniu składania ofert.</w:t>
      </w:r>
    </w:p>
    <w:p w14:paraId="266A9FED" w14:textId="77777777" w:rsidR="00582C6B" w:rsidRPr="00D31B84" w:rsidRDefault="00582C6B" w:rsidP="00582C6B">
      <w:pPr>
        <w:pStyle w:val="Akapitzlist"/>
        <w:numPr>
          <w:ilvl w:val="0"/>
          <w:numId w:val="60"/>
        </w:numPr>
        <w:ind w:left="851" w:hanging="425"/>
        <w:rPr>
          <w:spacing w:val="-2"/>
        </w:rPr>
      </w:pPr>
      <w:r w:rsidRPr="00D31B84">
        <w:rPr>
          <w:spacing w:val="-2"/>
        </w:rPr>
        <w:t>Wykonawca jest zobowiązany śledzić zmiany przepisów prawa i  warunków technicznych Zamawiającego. Należy wykonywać obowiązki wynikające z norm prawnych warunkujących i określających realizację przedmiotu zamówienia, zgodnie z wymaganiami i warunkami technicznymi Zamawiającego.</w:t>
      </w:r>
    </w:p>
    <w:p w14:paraId="638607C2" w14:textId="77777777" w:rsidR="00582C6B" w:rsidRPr="00D31B84" w:rsidRDefault="00582C6B" w:rsidP="00582C6B">
      <w:pPr>
        <w:pStyle w:val="Akapitzlist"/>
        <w:numPr>
          <w:ilvl w:val="0"/>
          <w:numId w:val="60"/>
        </w:numPr>
        <w:ind w:left="851" w:hanging="425"/>
        <w:rPr>
          <w:spacing w:val="-2"/>
        </w:rPr>
      </w:pPr>
      <w:r w:rsidRPr="00D31B84">
        <w:rPr>
          <w:spacing w:val="-2"/>
        </w:rPr>
        <w:t>Wykonawca będzie przestrzegać praw patentowych i autorskich oraz będzie w pełni odpowiedzialny za wypełnienie wszelkich wymagań prawnych odnośnie znaków firmowych, nazw lub innych chronionych praw w odniesieniu do sprzętu, wyrobów lub urządzeń użytych lub związanych z wykonywaniem robót i w sposób ciągły będzie informować Zamawiającego o swoich działaniach, przedstawiając kopie zezwoleń i inne odnośne dokumenty. Wszelkie straty, koszty postępowania, obciążenia i wydatki wynikłe lub związane z naruszeniem jakichkolwiek praw patentowych pokryje Wykonawca w ramach kwoty kontraktu.</w:t>
      </w:r>
    </w:p>
    <w:p w14:paraId="27E49451" w14:textId="77777777" w:rsidR="00582C6B" w:rsidRPr="00D31B84" w:rsidRDefault="00582C6B" w:rsidP="00582C6B">
      <w:pPr>
        <w:pStyle w:val="Nagwek10"/>
        <w:numPr>
          <w:ilvl w:val="1"/>
          <w:numId w:val="59"/>
        </w:numPr>
        <w:tabs>
          <w:tab w:val="clear" w:pos="-1134"/>
        </w:tabs>
        <w:spacing w:before="60"/>
        <w:ind w:left="567" w:hanging="573"/>
        <w:rPr>
          <w:spacing w:val="-2"/>
          <w:sz w:val="22"/>
          <w:szCs w:val="22"/>
          <w:lang w:val="pl-PL"/>
        </w:rPr>
      </w:pPr>
      <w:bookmarkStart w:id="315" w:name="_Toc57869529"/>
      <w:r w:rsidRPr="00D31B84">
        <w:rPr>
          <w:spacing w:val="-2"/>
          <w:sz w:val="22"/>
          <w:szCs w:val="22"/>
          <w:lang w:val="pl-PL"/>
        </w:rPr>
        <w:t>Akty prawne</w:t>
      </w:r>
      <w:bookmarkEnd w:id="315"/>
    </w:p>
    <w:p w14:paraId="071A9E0D" w14:textId="396F4B03" w:rsidR="00582C6B" w:rsidRPr="00D31B84" w:rsidRDefault="00582C6B" w:rsidP="00582C6B">
      <w:pPr>
        <w:pStyle w:val="Akapitzlist"/>
        <w:numPr>
          <w:ilvl w:val="0"/>
          <w:numId w:val="66"/>
        </w:numPr>
        <w:spacing w:before="60" w:line="240" w:lineRule="auto"/>
        <w:rPr>
          <w:b/>
          <w:spacing w:val="-2"/>
          <w:sz w:val="20"/>
          <w:szCs w:val="20"/>
        </w:rPr>
      </w:pPr>
      <w:r w:rsidRPr="00D31B84">
        <w:rPr>
          <w:spacing w:val="-2"/>
          <w:sz w:val="20"/>
          <w:szCs w:val="20"/>
        </w:rPr>
        <w:t>Ustawa z dnia 17 maja 1989 r. Prawo geodezyjne i kartograficzne (</w:t>
      </w:r>
      <w:r w:rsidR="006F1127">
        <w:rPr>
          <w:spacing w:val="-2"/>
          <w:sz w:val="20"/>
          <w:szCs w:val="20"/>
        </w:rPr>
        <w:t xml:space="preserve"> </w:t>
      </w:r>
      <w:proofErr w:type="spellStart"/>
      <w:r w:rsidR="006F1127" w:rsidRPr="006F1127">
        <w:rPr>
          <w:spacing w:val="-2"/>
          <w:sz w:val="20"/>
          <w:szCs w:val="20"/>
        </w:rPr>
        <w:t>jt</w:t>
      </w:r>
      <w:proofErr w:type="spellEnd"/>
      <w:r w:rsidR="006F1127" w:rsidRPr="006F1127">
        <w:rPr>
          <w:spacing w:val="-2"/>
          <w:sz w:val="20"/>
          <w:szCs w:val="20"/>
        </w:rPr>
        <w:t>. 2020 poz. 276 ze zmianami</w:t>
      </w:r>
      <w:r w:rsidRPr="00D31B84">
        <w:rPr>
          <w:spacing w:val="-2"/>
          <w:sz w:val="20"/>
          <w:szCs w:val="20"/>
        </w:rPr>
        <w:t>)</w:t>
      </w:r>
    </w:p>
    <w:p w14:paraId="232E1C29"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 xml:space="preserve">Ustawa z dnia 4 lutego 1994 r. o prawie autorskim i prawach pokrewnych (tekst jednolity Dz.U. </w:t>
      </w:r>
      <w:r w:rsidRPr="00D31B84">
        <w:rPr>
          <w:spacing w:val="-2"/>
          <w:sz w:val="20"/>
          <w:szCs w:val="20"/>
        </w:rPr>
        <w:br/>
        <w:t xml:space="preserve">z 2006 r., nr 90, poz. 631, z </w:t>
      </w:r>
      <w:proofErr w:type="spellStart"/>
      <w:r w:rsidRPr="00D31B84">
        <w:rPr>
          <w:spacing w:val="-2"/>
          <w:sz w:val="20"/>
          <w:szCs w:val="20"/>
        </w:rPr>
        <w:t>późn</w:t>
      </w:r>
      <w:proofErr w:type="spellEnd"/>
      <w:r w:rsidRPr="00D31B84">
        <w:rPr>
          <w:spacing w:val="-2"/>
          <w:sz w:val="20"/>
          <w:szCs w:val="20"/>
        </w:rPr>
        <w:t>. zm.)</w:t>
      </w:r>
    </w:p>
    <w:p w14:paraId="3AFB16A7" w14:textId="214D0CC8"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Ustawa z dnia 7 lipca 1994 r. Prawo budowlane (</w:t>
      </w:r>
      <w:r w:rsidR="006F1127">
        <w:rPr>
          <w:spacing w:val="-2"/>
          <w:sz w:val="20"/>
          <w:szCs w:val="20"/>
        </w:rPr>
        <w:t xml:space="preserve"> </w:t>
      </w:r>
      <w:r w:rsidR="006F1127" w:rsidRPr="006F1127">
        <w:rPr>
          <w:spacing w:val="-2"/>
          <w:sz w:val="20"/>
          <w:szCs w:val="20"/>
        </w:rPr>
        <w:t xml:space="preserve">j.t. Dz. U. z 2019 r. poz. 1186  z </w:t>
      </w:r>
      <w:proofErr w:type="spellStart"/>
      <w:r w:rsidR="006F1127" w:rsidRPr="006F1127">
        <w:rPr>
          <w:spacing w:val="-2"/>
          <w:sz w:val="20"/>
          <w:szCs w:val="20"/>
        </w:rPr>
        <w:t>późn</w:t>
      </w:r>
      <w:proofErr w:type="spellEnd"/>
      <w:r w:rsidR="006F1127" w:rsidRPr="006F1127">
        <w:rPr>
          <w:spacing w:val="-2"/>
          <w:sz w:val="20"/>
          <w:szCs w:val="20"/>
        </w:rPr>
        <w:t>. zm.</w:t>
      </w:r>
      <w:r w:rsidRPr="00D31B84">
        <w:rPr>
          <w:spacing w:val="-2"/>
          <w:sz w:val="20"/>
          <w:szCs w:val="20"/>
        </w:rPr>
        <w:t>)</w:t>
      </w:r>
    </w:p>
    <w:p w14:paraId="4DA0E2A1"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 xml:space="preserve">Ustawa z dn. 26 kwietnia 2001r. o zasadach uznawania nabytych w państwach członkowskich Unii Europejskiej kwalifikacji do wykonywania zawodów regulowanych (Dz.U. nr 87, poz. 954, z </w:t>
      </w:r>
      <w:proofErr w:type="spellStart"/>
      <w:r w:rsidRPr="00D31B84">
        <w:rPr>
          <w:spacing w:val="-2"/>
          <w:sz w:val="20"/>
          <w:szCs w:val="20"/>
        </w:rPr>
        <w:t>późn</w:t>
      </w:r>
      <w:proofErr w:type="spellEnd"/>
      <w:r w:rsidRPr="00D31B84">
        <w:rPr>
          <w:spacing w:val="-2"/>
          <w:sz w:val="20"/>
          <w:szCs w:val="20"/>
        </w:rPr>
        <w:t>. zm.)</w:t>
      </w:r>
    </w:p>
    <w:p w14:paraId="30230BC9" w14:textId="23F00AAE"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Ustawa z dn. 27 kwietnia 2001 r. Prawo ochrony środowiska (tekst jednolity</w:t>
      </w:r>
      <w:r w:rsidR="006F1127">
        <w:rPr>
          <w:spacing w:val="-2"/>
          <w:sz w:val="20"/>
          <w:szCs w:val="20"/>
        </w:rPr>
        <w:t xml:space="preserve"> </w:t>
      </w:r>
      <w:proofErr w:type="spellStart"/>
      <w:r w:rsidR="006F1127" w:rsidRPr="006F1127">
        <w:rPr>
          <w:spacing w:val="-2"/>
          <w:sz w:val="20"/>
          <w:szCs w:val="20"/>
        </w:rPr>
        <w:t>jt</w:t>
      </w:r>
      <w:proofErr w:type="spellEnd"/>
      <w:r w:rsidR="006F1127" w:rsidRPr="006F1127">
        <w:rPr>
          <w:spacing w:val="-2"/>
          <w:sz w:val="20"/>
          <w:szCs w:val="20"/>
        </w:rPr>
        <w:t>. Dz. U. Dz. U. z 2019 r. poz. 1396</w:t>
      </w:r>
      <w:r w:rsidR="006F1127">
        <w:rPr>
          <w:spacing w:val="-2"/>
          <w:sz w:val="20"/>
          <w:szCs w:val="20"/>
        </w:rPr>
        <w:t xml:space="preserve"> ze </w:t>
      </w:r>
      <w:proofErr w:type="spellStart"/>
      <w:r w:rsidR="006F1127">
        <w:rPr>
          <w:spacing w:val="-2"/>
          <w:sz w:val="20"/>
          <w:szCs w:val="20"/>
        </w:rPr>
        <w:t>zm</w:t>
      </w:r>
      <w:proofErr w:type="spellEnd"/>
      <w:r w:rsidRPr="00D31B84">
        <w:rPr>
          <w:spacing w:val="-2"/>
          <w:sz w:val="20"/>
          <w:szCs w:val="20"/>
        </w:rPr>
        <w:t xml:space="preserve">) </w:t>
      </w:r>
    </w:p>
    <w:p w14:paraId="4B87FAEE" w14:textId="240419DB"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 xml:space="preserve">Ustawa z dn. </w:t>
      </w:r>
      <w:r w:rsidR="006F1127">
        <w:rPr>
          <w:spacing w:val="-2"/>
          <w:sz w:val="20"/>
          <w:szCs w:val="20"/>
        </w:rPr>
        <w:t xml:space="preserve"> 14 grudnia 2012r. </w:t>
      </w:r>
      <w:r w:rsidRPr="00D31B84">
        <w:rPr>
          <w:spacing w:val="-2"/>
          <w:sz w:val="20"/>
          <w:szCs w:val="20"/>
        </w:rPr>
        <w:t>o odpadach (tekst jedn.</w:t>
      </w:r>
      <w:r w:rsidR="006F1127">
        <w:rPr>
          <w:spacing w:val="-2"/>
          <w:sz w:val="20"/>
          <w:szCs w:val="20"/>
        </w:rPr>
        <w:t xml:space="preserve"> </w:t>
      </w:r>
      <w:proofErr w:type="spellStart"/>
      <w:r w:rsidR="006F1127">
        <w:rPr>
          <w:spacing w:val="-2"/>
          <w:sz w:val="20"/>
          <w:szCs w:val="20"/>
        </w:rPr>
        <w:t>jt</w:t>
      </w:r>
      <w:proofErr w:type="spellEnd"/>
      <w:r w:rsidR="006F1127" w:rsidRPr="006F1127">
        <w:rPr>
          <w:spacing w:val="-2"/>
          <w:sz w:val="20"/>
          <w:szCs w:val="20"/>
        </w:rPr>
        <w:t xml:space="preserve"> . Dz. U. z 2019 r. poz. 701 ze zm</w:t>
      </w:r>
      <w:r w:rsidR="006F1127">
        <w:rPr>
          <w:spacing w:val="-2"/>
          <w:sz w:val="20"/>
          <w:szCs w:val="20"/>
        </w:rPr>
        <w:t>.</w:t>
      </w:r>
      <w:r w:rsidRPr="00D31B84">
        <w:rPr>
          <w:spacing w:val="-2"/>
          <w:sz w:val="20"/>
          <w:szCs w:val="20"/>
        </w:rPr>
        <w:t xml:space="preserve">) </w:t>
      </w:r>
    </w:p>
    <w:p w14:paraId="3AB25F4B" w14:textId="5A384D94"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 xml:space="preserve">Ustawa z dnia 27 lipca 2001 r. </w:t>
      </w:r>
      <w:r w:rsidR="006F1127">
        <w:rPr>
          <w:spacing w:val="-2"/>
          <w:sz w:val="20"/>
          <w:szCs w:val="20"/>
        </w:rPr>
        <w:t>d</w:t>
      </w:r>
      <w:r w:rsidRPr="00D31B84">
        <w:rPr>
          <w:spacing w:val="-2"/>
          <w:sz w:val="20"/>
          <w:szCs w:val="20"/>
        </w:rPr>
        <w:t xml:space="preserve"> – Prawo ochrony środowiska, (</w:t>
      </w:r>
      <w:r w:rsidR="006F1127" w:rsidRPr="006F1127">
        <w:rPr>
          <w:spacing w:val="-2"/>
          <w:sz w:val="20"/>
          <w:szCs w:val="20"/>
        </w:rPr>
        <w:t xml:space="preserve"> </w:t>
      </w:r>
      <w:proofErr w:type="spellStart"/>
      <w:r w:rsidR="006F1127" w:rsidRPr="006F1127">
        <w:rPr>
          <w:spacing w:val="-2"/>
          <w:sz w:val="20"/>
          <w:szCs w:val="20"/>
        </w:rPr>
        <w:t>jt</w:t>
      </w:r>
      <w:proofErr w:type="spellEnd"/>
      <w:r w:rsidR="006F1127" w:rsidRPr="006F1127">
        <w:rPr>
          <w:spacing w:val="-2"/>
          <w:sz w:val="20"/>
          <w:szCs w:val="20"/>
        </w:rPr>
        <w:t>. Dz. U. Dz. U. z 2019 r. poz. 1396</w:t>
      </w:r>
      <w:r w:rsidR="006F1127">
        <w:rPr>
          <w:spacing w:val="-2"/>
          <w:sz w:val="20"/>
          <w:szCs w:val="20"/>
        </w:rPr>
        <w:t xml:space="preserve"> ze </w:t>
      </w:r>
      <w:proofErr w:type="spellStart"/>
      <w:r w:rsidR="006F1127">
        <w:rPr>
          <w:spacing w:val="-2"/>
          <w:sz w:val="20"/>
          <w:szCs w:val="20"/>
        </w:rPr>
        <w:t>zm</w:t>
      </w:r>
      <w:proofErr w:type="spellEnd"/>
    </w:p>
    <w:p w14:paraId="67FE8A20"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 xml:space="preserve">Ustawa z dnia 12 września 2002 r., o normalizacji (Dz.U. nr 169, poz.1386, z </w:t>
      </w:r>
      <w:proofErr w:type="spellStart"/>
      <w:r w:rsidRPr="00D31B84">
        <w:rPr>
          <w:spacing w:val="-2"/>
          <w:sz w:val="20"/>
          <w:szCs w:val="20"/>
        </w:rPr>
        <w:t>późn</w:t>
      </w:r>
      <w:proofErr w:type="spellEnd"/>
      <w:r w:rsidRPr="00D31B84">
        <w:rPr>
          <w:spacing w:val="-2"/>
          <w:sz w:val="20"/>
          <w:szCs w:val="20"/>
        </w:rPr>
        <w:t>. zm.)</w:t>
      </w:r>
    </w:p>
    <w:p w14:paraId="2B05CB36" w14:textId="074DA572"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Ustawa z dnia 27 marca 2003 r. o planowaniu i zagospodarowaniu przestrzennym (</w:t>
      </w:r>
      <w:r w:rsidR="00420E0A">
        <w:rPr>
          <w:spacing w:val="-2"/>
          <w:sz w:val="20"/>
          <w:szCs w:val="20"/>
        </w:rPr>
        <w:t xml:space="preserve"> </w:t>
      </w:r>
      <w:proofErr w:type="spellStart"/>
      <w:r w:rsidR="00420E0A" w:rsidRPr="00420E0A">
        <w:rPr>
          <w:spacing w:val="-2"/>
          <w:sz w:val="20"/>
          <w:szCs w:val="20"/>
        </w:rPr>
        <w:t>jt</w:t>
      </w:r>
      <w:proofErr w:type="spellEnd"/>
      <w:r w:rsidR="00420E0A" w:rsidRPr="00420E0A">
        <w:rPr>
          <w:spacing w:val="-2"/>
          <w:sz w:val="20"/>
          <w:szCs w:val="20"/>
        </w:rPr>
        <w:t>. Dz. U 2020r poz. 293</w:t>
      </w:r>
      <w:r w:rsidR="00420E0A">
        <w:rPr>
          <w:spacing w:val="-2"/>
          <w:sz w:val="20"/>
          <w:szCs w:val="20"/>
        </w:rPr>
        <w:t xml:space="preserve"> ze </w:t>
      </w:r>
      <w:proofErr w:type="spellStart"/>
      <w:r w:rsidR="00420E0A">
        <w:rPr>
          <w:spacing w:val="-2"/>
          <w:sz w:val="20"/>
          <w:szCs w:val="20"/>
        </w:rPr>
        <w:t>zm</w:t>
      </w:r>
      <w:proofErr w:type="spellEnd"/>
      <w:r w:rsidRPr="00D31B84">
        <w:rPr>
          <w:spacing w:val="-2"/>
          <w:sz w:val="20"/>
          <w:szCs w:val="20"/>
        </w:rPr>
        <w:t>)</w:t>
      </w:r>
    </w:p>
    <w:p w14:paraId="1851AB70" w14:textId="48D0B8FE"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Ustawa z dnia 28 marca 2003 r., o transporcie kolejowym. (tekst jednolity</w:t>
      </w:r>
      <w:r w:rsidR="00420E0A">
        <w:rPr>
          <w:spacing w:val="-2"/>
          <w:sz w:val="20"/>
          <w:szCs w:val="20"/>
        </w:rPr>
        <w:t xml:space="preserve"> </w:t>
      </w:r>
      <w:proofErr w:type="spellStart"/>
      <w:r w:rsidR="00420E0A" w:rsidRPr="00420E0A">
        <w:rPr>
          <w:spacing w:val="-2"/>
          <w:sz w:val="20"/>
          <w:szCs w:val="20"/>
        </w:rPr>
        <w:t>jt</w:t>
      </w:r>
      <w:proofErr w:type="spellEnd"/>
      <w:r w:rsidR="00420E0A" w:rsidRPr="00420E0A">
        <w:rPr>
          <w:spacing w:val="-2"/>
          <w:sz w:val="20"/>
          <w:szCs w:val="20"/>
        </w:rPr>
        <w:t>. Dz. U. z 2019 poz. 710 ze zm</w:t>
      </w:r>
      <w:r w:rsidR="00420E0A">
        <w:rPr>
          <w:spacing w:val="-2"/>
          <w:sz w:val="20"/>
          <w:szCs w:val="20"/>
        </w:rPr>
        <w:t>.</w:t>
      </w:r>
      <w:r w:rsidRPr="00D31B84">
        <w:rPr>
          <w:spacing w:val="-2"/>
          <w:sz w:val="20"/>
          <w:szCs w:val="20"/>
        </w:rPr>
        <w:t>)</w:t>
      </w:r>
    </w:p>
    <w:p w14:paraId="102AB2D8" w14:textId="14C2DE34"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Ustawa z dnia 29 stycznia 2004r. Prawo zamówień publicznych (tekst jednolity</w:t>
      </w:r>
      <w:r w:rsidR="00200FC6">
        <w:rPr>
          <w:spacing w:val="-2"/>
          <w:sz w:val="20"/>
          <w:szCs w:val="20"/>
        </w:rPr>
        <w:t xml:space="preserve"> </w:t>
      </w:r>
      <w:r w:rsidR="00200FC6" w:rsidRPr="00200FC6">
        <w:rPr>
          <w:spacing w:val="-2"/>
          <w:sz w:val="20"/>
          <w:szCs w:val="20"/>
        </w:rPr>
        <w:t>Dz. U. z 2019 r. poz. 1843 z zm.</w:t>
      </w:r>
      <w:r w:rsidRPr="00D31B84">
        <w:rPr>
          <w:spacing w:val="-2"/>
          <w:sz w:val="20"/>
          <w:szCs w:val="20"/>
        </w:rPr>
        <w:t>)</w:t>
      </w:r>
    </w:p>
    <w:p w14:paraId="511BC310" w14:textId="12D33AA0"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Ustawa z dnia 16 kwietnia 2004 r. o ochronie przyrody (</w:t>
      </w:r>
      <w:r w:rsidR="00BC0509">
        <w:rPr>
          <w:spacing w:val="-2"/>
          <w:sz w:val="20"/>
          <w:szCs w:val="20"/>
        </w:rPr>
        <w:t xml:space="preserve"> </w:t>
      </w:r>
      <w:proofErr w:type="spellStart"/>
      <w:r w:rsidR="00BC0509" w:rsidRPr="00BC0509">
        <w:rPr>
          <w:spacing w:val="-2"/>
          <w:sz w:val="20"/>
          <w:szCs w:val="20"/>
        </w:rPr>
        <w:t>jt</w:t>
      </w:r>
      <w:proofErr w:type="spellEnd"/>
      <w:r w:rsidR="00BC0509" w:rsidRPr="00BC0509">
        <w:rPr>
          <w:spacing w:val="-2"/>
          <w:sz w:val="20"/>
          <w:szCs w:val="20"/>
        </w:rPr>
        <w:t>. 2020 poz. 55 ze zm</w:t>
      </w:r>
      <w:r w:rsidR="00BC0509">
        <w:rPr>
          <w:spacing w:val="-2"/>
          <w:sz w:val="20"/>
          <w:szCs w:val="20"/>
        </w:rPr>
        <w:t>.)</w:t>
      </w:r>
    </w:p>
    <w:p w14:paraId="3117184D" w14:textId="4C7CB569"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Ustawa z dnia 16 kwietnia 2004 r. o wyrobach budowlanych (</w:t>
      </w:r>
      <w:r w:rsidR="00BC0509">
        <w:rPr>
          <w:spacing w:val="-2"/>
          <w:sz w:val="20"/>
          <w:szCs w:val="20"/>
        </w:rPr>
        <w:t xml:space="preserve"> </w:t>
      </w:r>
      <w:proofErr w:type="spellStart"/>
      <w:r w:rsidR="00BC0509" w:rsidRPr="00BC0509">
        <w:rPr>
          <w:spacing w:val="-2"/>
          <w:sz w:val="20"/>
          <w:szCs w:val="20"/>
        </w:rPr>
        <w:t>jt</w:t>
      </w:r>
      <w:proofErr w:type="spellEnd"/>
      <w:r w:rsidR="00BC0509" w:rsidRPr="00BC0509">
        <w:rPr>
          <w:spacing w:val="-2"/>
          <w:sz w:val="20"/>
          <w:szCs w:val="20"/>
        </w:rPr>
        <w:t>. Dz. U. z 2020 r. poz. 215 ze zm</w:t>
      </w:r>
      <w:r w:rsidR="00BC0509">
        <w:rPr>
          <w:spacing w:val="-2"/>
          <w:sz w:val="20"/>
          <w:szCs w:val="20"/>
        </w:rPr>
        <w:t>.</w:t>
      </w:r>
      <w:r w:rsidRPr="00D31B84">
        <w:rPr>
          <w:spacing w:val="-2"/>
          <w:sz w:val="20"/>
          <w:szCs w:val="20"/>
        </w:rPr>
        <w:t>)</w:t>
      </w:r>
    </w:p>
    <w:p w14:paraId="5E0C137E"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 xml:space="preserve">Ustawa z dnia 3 października 2008 r. o udostępnianiu informacji o środowisku i jego ochronie, udziale społeczeństwa w ochronie środowiska oraz o ocenach oddziaływania na środowisko (Dz.U. nr 199, poz. 1227, z </w:t>
      </w:r>
      <w:proofErr w:type="spellStart"/>
      <w:r w:rsidRPr="00D31B84">
        <w:rPr>
          <w:spacing w:val="-2"/>
          <w:sz w:val="20"/>
          <w:szCs w:val="20"/>
        </w:rPr>
        <w:t>późn</w:t>
      </w:r>
      <w:proofErr w:type="spellEnd"/>
      <w:r w:rsidRPr="00D31B84">
        <w:rPr>
          <w:spacing w:val="-2"/>
          <w:sz w:val="20"/>
          <w:szCs w:val="20"/>
        </w:rPr>
        <w:t>. zm.)</w:t>
      </w:r>
    </w:p>
    <w:p w14:paraId="1054BA98" w14:textId="5DB96DA8"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Ustawa o ochronie przeciwpożarowej z dnia 24 sierpnia 1991 roku (</w:t>
      </w:r>
      <w:r w:rsidR="0049353F">
        <w:rPr>
          <w:spacing w:val="-2"/>
          <w:sz w:val="20"/>
          <w:szCs w:val="20"/>
        </w:rPr>
        <w:t xml:space="preserve"> </w:t>
      </w:r>
      <w:proofErr w:type="spellStart"/>
      <w:r w:rsidR="0049353F" w:rsidRPr="0049353F">
        <w:rPr>
          <w:spacing w:val="-2"/>
          <w:sz w:val="20"/>
          <w:szCs w:val="20"/>
        </w:rPr>
        <w:t>jt</w:t>
      </w:r>
      <w:proofErr w:type="spellEnd"/>
      <w:r w:rsidR="0049353F" w:rsidRPr="0049353F">
        <w:rPr>
          <w:spacing w:val="-2"/>
          <w:sz w:val="20"/>
          <w:szCs w:val="20"/>
        </w:rPr>
        <w:t>. Dz. U. z 2020 r. poz. 961 ze zm.</w:t>
      </w:r>
      <w:r w:rsidRPr="00D31B84">
        <w:rPr>
          <w:spacing w:val="-2"/>
          <w:sz w:val="20"/>
          <w:szCs w:val="20"/>
        </w:rPr>
        <w:t xml:space="preserve">) </w:t>
      </w:r>
    </w:p>
    <w:p w14:paraId="1D870953"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 xml:space="preserve">Rozporządzenie Ministra Gospodarki Przestrzennej i Budownictwa z dnia 21 lutego 1995 r., </w:t>
      </w:r>
      <w:r w:rsidRPr="00D31B84">
        <w:rPr>
          <w:spacing w:val="-2"/>
          <w:sz w:val="20"/>
          <w:szCs w:val="20"/>
        </w:rPr>
        <w:br/>
        <w:t xml:space="preserve">w sprawie rodzaju  i zakresu opracowań </w:t>
      </w:r>
      <w:proofErr w:type="spellStart"/>
      <w:r w:rsidRPr="00D31B84">
        <w:rPr>
          <w:spacing w:val="-2"/>
          <w:sz w:val="20"/>
          <w:szCs w:val="20"/>
        </w:rPr>
        <w:t>geodezyjno</w:t>
      </w:r>
      <w:proofErr w:type="spellEnd"/>
      <w:r w:rsidRPr="00D31B84">
        <w:rPr>
          <w:spacing w:val="-2"/>
          <w:sz w:val="20"/>
          <w:szCs w:val="20"/>
        </w:rPr>
        <w:t>–kartograficznych oraz czynności geodezyjnych obowiązujących w budownictwie (Dz.U. nr 25, poz. 133)</w:t>
      </w:r>
    </w:p>
    <w:p w14:paraId="607D8027"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 xml:space="preserve">Zarządzenie Ministra Zdrowia i Opieki Społecznej z dnia 12 marca 1996r. w sprawie dopuszczalnych stężeń i natężeń czynników szkodliwych dla zdrowia, wydzielanych przez materiały budowlane, urządzenia i elementy wyposażenia w pomieszczeniach przeznaczonych na pobyt ludzi (M.P. nr 19, poz. 231) </w:t>
      </w:r>
    </w:p>
    <w:p w14:paraId="49AA518D"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Rozporządzenie Ministra Pracy i Polityki Socjalnej z dnia 26 września 1997 r. w sprawie ogólnych przepisów bezpieczeństwa i higieny pracy (tekst jednolity Dz.U. z 2003 r., nr 169, poz. 1650)</w:t>
      </w:r>
    </w:p>
    <w:p w14:paraId="260771F4"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 xml:space="preserve">Rozporządzenie Ministra Transportu i Gospodarki Morskiej z dnia 10 września 1998r. w sprawie warunków technicznych, jakim powinny odpowiadać budowle kolejowe i ich usytuowanie (Dz.U. </w:t>
      </w:r>
      <w:r w:rsidRPr="00D31B84">
        <w:rPr>
          <w:spacing w:val="-2"/>
          <w:sz w:val="20"/>
          <w:szCs w:val="20"/>
        </w:rPr>
        <w:br/>
        <w:t>z 1998 r., nr 151, poz. 987</w:t>
      </w:r>
      <w:r w:rsidR="0049353F">
        <w:rPr>
          <w:spacing w:val="-2"/>
          <w:sz w:val="20"/>
          <w:szCs w:val="20"/>
        </w:rPr>
        <w:t xml:space="preserve"> ze zm.</w:t>
      </w:r>
      <w:r w:rsidRPr="00D31B84">
        <w:rPr>
          <w:spacing w:val="-2"/>
          <w:sz w:val="20"/>
          <w:szCs w:val="20"/>
        </w:rPr>
        <w:t>)</w:t>
      </w:r>
    </w:p>
    <w:p w14:paraId="06AB6E6B"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 xml:space="preserve">Rozporządzenie Ministra Spraw Wewnętrznych i Administracji z dnia 24 marca 1999 r. w sprawie standardów technicznych dotyczących geodezji, kartografii oraz krajowego systemu informacji </w:t>
      </w:r>
      <w:r w:rsidRPr="00D31B84">
        <w:rPr>
          <w:spacing w:val="-2"/>
          <w:sz w:val="20"/>
          <w:szCs w:val="20"/>
        </w:rPr>
        <w:br/>
        <w:t>o terenie (Dz.U. nr 30, poz. 297)</w:t>
      </w:r>
    </w:p>
    <w:p w14:paraId="21769EC4" w14:textId="77777777" w:rsidR="00386B0E" w:rsidRDefault="00582C6B" w:rsidP="00582C6B">
      <w:pPr>
        <w:pStyle w:val="Akapitzlist"/>
        <w:numPr>
          <w:ilvl w:val="0"/>
          <w:numId w:val="66"/>
        </w:numPr>
        <w:spacing w:before="60" w:line="240" w:lineRule="auto"/>
        <w:rPr>
          <w:spacing w:val="-2"/>
          <w:sz w:val="20"/>
          <w:szCs w:val="20"/>
        </w:rPr>
      </w:pPr>
      <w:r w:rsidRPr="00D31B84">
        <w:rPr>
          <w:spacing w:val="-2"/>
          <w:sz w:val="20"/>
          <w:szCs w:val="20"/>
        </w:rPr>
        <w:t>Rozporządzenie Ministra Infrastruktury z dnia 19 listopada 2001 r. w sprawie rodzajów obiektów budowlanych, przy</w:t>
      </w:r>
    </w:p>
    <w:p w14:paraId="6388931B" w14:textId="1E28E219" w:rsidR="00386B0E" w:rsidRDefault="00582C6B" w:rsidP="00386B0E">
      <w:pPr>
        <w:pStyle w:val="Akapitzlist"/>
        <w:spacing w:before="60" w:line="240" w:lineRule="auto"/>
        <w:ind w:left="720"/>
        <w:rPr>
          <w:spacing w:val="-2"/>
          <w:sz w:val="20"/>
          <w:szCs w:val="20"/>
        </w:rPr>
      </w:pPr>
      <w:r w:rsidRPr="00D31B84">
        <w:rPr>
          <w:spacing w:val="-2"/>
          <w:sz w:val="20"/>
          <w:szCs w:val="20"/>
        </w:rPr>
        <w:t xml:space="preserve"> </w:t>
      </w:r>
    </w:p>
    <w:p w14:paraId="79B7AB00" w14:textId="54412DD8" w:rsidR="00582C6B" w:rsidRPr="00D31B84" w:rsidRDefault="00582C6B" w:rsidP="00386B0E">
      <w:pPr>
        <w:pStyle w:val="Akapitzlist"/>
        <w:spacing w:before="60" w:line="240" w:lineRule="auto"/>
        <w:ind w:left="720"/>
        <w:rPr>
          <w:spacing w:val="-2"/>
          <w:sz w:val="20"/>
          <w:szCs w:val="20"/>
        </w:rPr>
      </w:pPr>
      <w:r w:rsidRPr="00D31B84">
        <w:rPr>
          <w:spacing w:val="-2"/>
          <w:sz w:val="20"/>
          <w:szCs w:val="20"/>
        </w:rPr>
        <w:lastRenderedPageBreak/>
        <w:t>których realizacji jest wymagane ustanowienie inspektora nadzoru inwestorskiego (Dz.U. nr 138, poz. 1554)</w:t>
      </w:r>
    </w:p>
    <w:p w14:paraId="16281EAE"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 xml:space="preserve">Rozporządzenie Ministra </w:t>
      </w:r>
      <w:r w:rsidR="002F295B">
        <w:rPr>
          <w:spacing w:val="-2"/>
          <w:sz w:val="20"/>
          <w:szCs w:val="20"/>
        </w:rPr>
        <w:t>Rozwoju</w:t>
      </w:r>
      <w:r w:rsidRPr="00D31B84">
        <w:rPr>
          <w:spacing w:val="-2"/>
          <w:sz w:val="20"/>
          <w:szCs w:val="20"/>
        </w:rPr>
        <w:t xml:space="preserve"> z dnia 1</w:t>
      </w:r>
      <w:r w:rsidR="002F295B">
        <w:rPr>
          <w:spacing w:val="-2"/>
          <w:sz w:val="20"/>
          <w:szCs w:val="20"/>
        </w:rPr>
        <w:t>6</w:t>
      </w:r>
      <w:r w:rsidRPr="00D31B84">
        <w:rPr>
          <w:spacing w:val="-2"/>
          <w:sz w:val="20"/>
          <w:szCs w:val="20"/>
        </w:rPr>
        <w:t xml:space="preserve"> </w:t>
      </w:r>
      <w:r w:rsidR="002F295B">
        <w:rPr>
          <w:spacing w:val="-2"/>
          <w:sz w:val="20"/>
          <w:szCs w:val="20"/>
        </w:rPr>
        <w:t>wrześni</w:t>
      </w:r>
      <w:r w:rsidRPr="00D31B84">
        <w:rPr>
          <w:spacing w:val="-2"/>
          <w:sz w:val="20"/>
          <w:szCs w:val="20"/>
        </w:rPr>
        <w:t>a 202</w:t>
      </w:r>
      <w:r w:rsidR="002F295B">
        <w:rPr>
          <w:spacing w:val="-2"/>
          <w:sz w:val="20"/>
          <w:szCs w:val="20"/>
        </w:rPr>
        <w:t>0</w:t>
      </w:r>
      <w:r w:rsidRPr="00D31B84">
        <w:rPr>
          <w:spacing w:val="-2"/>
          <w:sz w:val="20"/>
          <w:szCs w:val="20"/>
        </w:rPr>
        <w:t xml:space="preserve"> r. w sprawie warunków technicznych, jakim powinny odpowiadać budynki i ich usytuowanie (Dz.U. </w:t>
      </w:r>
      <w:r w:rsidR="002F295B">
        <w:rPr>
          <w:spacing w:val="-2"/>
          <w:sz w:val="20"/>
          <w:szCs w:val="20"/>
        </w:rPr>
        <w:t>2020</w:t>
      </w:r>
      <w:r w:rsidRPr="00D31B84">
        <w:rPr>
          <w:spacing w:val="-2"/>
          <w:sz w:val="20"/>
          <w:szCs w:val="20"/>
        </w:rPr>
        <w:t xml:space="preserve">, poz. </w:t>
      </w:r>
      <w:r w:rsidR="002F295B">
        <w:rPr>
          <w:spacing w:val="-2"/>
          <w:sz w:val="20"/>
          <w:szCs w:val="20"/>
        </w:rPr>
        <w:t>1608</w:t>
      </w:r>
      <w:r w:rsidRPr="00D31B84">
        <w:rPr>
          <w:spacing w:val="-2"/>
          <w:sz w:val="20"/>
          <w:szCs w:val="20"/>
        </w:rPr>
        <w:t>)</w:t>
      </w:r>
    </w:p>
    <w:p w14:paraId="1C2DC078"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 xml:space="preserve">Rozporządzenie Ministra Infrastruktury z dnia 26 czerwca 2002 r., w sprawie dziennika budowy, montażu i rozbiórki, tablicy informacyjnej oraz ogłoszenia zawierającego dane dotyczące bezpieczeństwa pracy i ochrony zdrowia (Dz.U. nr 108, poz. 953, z </w:t>
      </w:r>
      <w:proofErr w:type="spellStart"/>
      <w:r w:rsidRPr="00D31B84">
        <w:rPr>
          <w:spacing w:val="-2"/>
          <w:sz w:val="20"/>
          <w:szCs w:val="20"/>
        </w:rPr>
        <w:t>późn</w:t>
      </w:r>
      <w:proofErr w:type="spellEnd"/>
      <w:r w:rsidRPr="00D31B84">
        <w:rPr>
          <w:spacing w:val="-2"/>
          <w:sz w:val="20"/>
          <w:szCs w:val="20"/>
        </w:rPr>
        <w:t>. zm.)</w:t>
      </w:r>
    </w:p>
    <w:p w14:paraId="223D8B78" w14:textId="371D169C"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 xml:space="preserve">Rozporządzenie Ministra Pracy i Polityki Społecznej z dnia </w:t>
      </w:r>
      <w:r w:rsidR="00DF4D95">
        <w:rPr>
          <w:spacing w:val="-2"/>
          <w:sz w:val="20"/>
          <w:szCs w:val="20"/>
        </w:rPr>
        <w:t xml:space="preserve">12 czerwca 2018 r. </w:t>
      </w:r>
      <w:r w:rsidRPr="00D31B84">
        <w:rPr>
          <w:spacing w:val="-2"/>
          <w:sz w:val="20"/>
          <w:szCs w:val="20"/>
        </w:rPr>
        <w:t xml:space="preserve">w sprawie najwyższych dopuszczalnych stężeń i natężeń czynników szkodliwych dla zdrowia w środowisku pracy (Dz.U. </w:t>
      </w:r>
      <w:r w:rsidR="00DF4D95">
        <w:rPr>
          <w:spacing w:val="-2"/>
          <w:sz w:val="20"/>
          <w:szCs w:val="20"/>
        </w:rPr>
        <w:t>2018 poz. 1286)</w:t>
      </w:r>
    </w:p>
    <w:p w14:paraId="2E1C4633"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 xml:space="preserve">Rozporządzenie Ministra Infrastruktury z dn. 12 grudnia 2002r. w sprawie upoważnienia organów </w:t>
      </w:r>
      <w:r w:rsidRPr="00D31B84">
        <w:rPr>
          <w:spacing w:val="-2"/>
          <w:sz w:val="20"/>
          <w:szCs w:val="20"/>
        </w:rPr>
        <w:br/>
        <w:t xml:space="preserve">i jednostek   do uznawania kwalifikacji w zawodach regulowanych (Dz.U. nr 237, poz. 2007, z </w:t>
      </w:r>
      <w:proofErr w:type="spellStart"/>
      <w:r w:rsidRPr="00D31B84">
        <w:rPr>
          <w:spacing w:val="-2"/>
          <w:sz w:val="20"/>
          <w:szCs w:val="20"/>
        </w:rPr>
        <w:t>późn</w:t>
      </w:r>
      <w:proofErr w:type="spellEnd"/>
      <w:r w:rsidRPr="00D31B84">
        <w:rPr>
          <w:spacing w:val="-2"/>
          <w:sz w:val="20"/>
          <w:szCs w:val="20"/>
        </w:rPr>
        <w:t>. zm.)</w:t>
      </w:r>
    </w:p>
    <w:p w14:paraId="0DBDD092"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Rozporządzenie Ministra Infrastruktury z dnia 6 lutego 2003 r. w sprawie bezpieczeństwa i higieny pracy podczas wykonywania robót budowlanych (Dz.U. nr 47, poz. 401)</w:t>
      </w:r>
    </w:p>
    <w:p w14:paraId="45F733CD"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Rozporządzenie Ministra Infrastruktury z dnia 23 czerwca 2003 r., w sprawie informacji dotyczącej bezpieczeństwa i ochrony zdrowia oraz planu bezpieczeństwa i ochrony zdrowia (Dz.U. nr 120, poz. 1126)</w:t>
      </w:r>
    </w:p>
    <w:p w14:paraId="378B133E"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 xml:space="preserve">Rozporządzenie Ministra Infrastruktury z dnia 23 czerwca 2003 r. w sprawie wzorów: wniosku </w:t>
      </w:r>
      <w:r w:rsidRPr="00D31B84">
        <w:rPr>
          <w:spacing w:val="-2"/>
          <w:sz w:val="20"/>
          <w:szCs w:val="20"/>
        </w:rPr>
        <w:br/>
        <w:t xml:space="preserve">o pozwolenie na budowę, oświadczenia o posiadanym prawie do dysponowania nieruchomością na cele budowlane i decyzji o pozwoleniu na budowę (Dz.U. nr 120, poz. 1127, z </w:t>
      </w:r>
      <w:proofErr w:type="spellStart"/>
      <w:r w:rsidRPr="00D31B84">
        <w:rPr>
          <w:spacing w:val="-2"/>
          <w:sz w:val="20"/>
          <w:szCs w:val="20"/>
        </w:rPr>
        <w:t>późn</w:t>
      </w:r>
      <w:proofErr w:type="spellEnd"/>
      <w:r w:rsidRPr="00D31B84">
        <w:rPr>
          <w:spacing w:val="-2"/>
          <w:sz w:val="20"/>
          <w:szCs w:val="20"/>
        </w:rPr>
        <w:t>. zm.)</w:t>
      </w:r>
    </w:p>
    <w:p w14:paraId="6D6E0E35" w14:textId="440C97F1" w:rsidR="00582C6B" w:rsidRPr="00D31B84" w:rsidRDefault="00E4210F" w:rsidP="00582C6B">
      <w:pPr>
        <w:pStyle w:val="Akapitzlist"/>
        <w:numPr>
          <w:ilvl w:val="0"/>
          <w:numId w:val="66"/>
        </w:numPr>
        <w:spacing w:before="60" w:line="240" w:lineRule="auto"/>
        <w:rPr>
          <w:spacing w:val="-2"/>
          <w:sz w:val="20"/>
          <w:szCs w:val="20"/>
        </w:rPr>
      </w:pPr>
      <w:r>
        <w:rPr>
          <w:spacing w:val="-2"/>
          <w:sz w:val="20"/>
          <w:szCs w:val="20"/>
        </w:rPr>
        <w:t xml:space="preserve"> </w:t>
      </w:r>
      <w:r w:rsidRPr="00E4210F">
        <w:rPr>
          <w:spacing w:val="-2"/>
          <w:sz w:val="20"/>
          <w:szCs w:val="20"/>
        </w:rPr>
        <w:t xml:space="preserve">Rozporządzenie Ministra Rozwoju z dnia 11 września 2020 r. w sprawie szczegółowego zakresu i formy projektu budowlanego- </w:t>
      </w:r>
      <w:r>
        <w:rPr>
          <w:spacing w:val="-2"/>
          <w:sz w:val="20"/>
          <w:szCs w:val="20"/>
        </w:rPr>
        <w:t>(</w:t>
      </w:r>
      <w:r w:rsidRPr="00E4210F">
        <w:rPr>
          <w:spacing w:val="-2"/>
          <w:sz w:val="20"/>
          <w:szCs w:val="20"/>
        </w:rPr>
        <w:t>Dz. U. z 2020 poz. 1609</w:t>
      </w:r>
      <w:r>
        <w:rPr>
          <w:spacing w:val="-2"/>
          <w:sz w:val="20"/>
          <w:szCs w:val="20"/>
        </w:rPr>
        <w:t>)</w:t>
      </w:r>
    </w:p>
    <w:p w14:paraId="3223FB8B"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Rozporządzenie Ministra Infrastruktury z dnia 3 lipca 2003 r. w sprawie książki obiektu budowlanego (Dz.U. nr 120, poz. 1134)</w:t>
      </w:r>
    </w:p>
    <w:p w14:paraId="2975D9BE"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 xml:space="preserve">Rozporządzenie Ministra Infrastruktury z dnia 3 lipca 2003 r. w sprawie szczególnych warunków technicznych dla znaków i sygnałów drogowych oraz urządzeń bezpieczeństwa ruchu drogowego i warunków ich umieszczania na drogach (Dz.U. nr 220, poz. 2181, z </w:t>
      </w:r>
      <w:proofErr w:type="spellStart"/>
      <w:r w:rsidRPr="00D31B84">
        <w:rPr>
          <w:spacing w:val="-2"/>
          <w:sz w:val="20"/>
          <w:szCs w:val="20"/>
        </w:rPr>
        <w:t>późn</w:t>
      </w:r>
      <w:proofErr w:type="spellEnd"/>
      <w:r w:rsidRPr="00D31B84">
        <w:rPr>
          <w:spacing w:val="-2"/>
          <w:sz w:val="20"/>
          <w:szCs w:val="20"/>
        </w:rPr>
        <w:t>. zm.)</w:t>
      </w:r>
    </w:p>
    <w:p w14:paraId="292F0420" w14:textId="609EEE97" w:rsidR="00582C6B" w:rsidRDefault="00582C6B" w:rsidP="00582C6B">
      <w:pPr>
        <w:pStyle w:val="Akapitzlist"/>
        <w:numPr>
          <w:ilvl w:val="0"/>
          <w:numId w:val="66"/>
        </w:numPr>
        <w:spacing w:before="60" w:line="240" w:lineRule="auto"/>
        <w:rPr>
          <w:spacing w:val="-2"/>
          <w:sz w:val="20"/>
          <w:szCs w:val="20"/>
        </w:rPr>
      </w:pPr>
      <w:r w:rsidRPr="00D31B84">
        <w:rPr>
          <w:spacing w:val="-2"/>
          <w:sz w:val="20"/>
          <w:szCs w:val="20"/>
        </w:rPr>
        <w:t xml:space="preserve">Rozporządzenie </w:t>
      </w:r>
      <w:r w:rsidR="00DF4D95">
        <w:rPr>
          <w:spacing w:val="-2"/>
          <w:sz w:val="20"/>
          <w:szCs w:val="20"/>
        </w:rPr>
        <w:t>Ministra Zdrowia z dnia 17 grudnia 2019 r. w sprawie dopuszczalnych poziomów pól elektromagnetycznych w środowisku (Dz. U. 2019 poz. 2448)</w:t>
      </w:r>
    </w:p>
    <w:p w14:paraId="6A007357" w14:textId="0DD0C3D4" w:rsidR="00DF4D95" w:rsidRPr="00D31B84" w:rsidRDefault="00DF4D95" w:rsidP="00582C6B">
      <w:pPr>
        <w:pStyle w:val="Akapitzlist"/>
        <w:numPr>
          <w:ilvl w:val="0"/>
          <w:numId w:val="66"/>
        </w:numPr>
        <w:spacing w:before="60" w:line="240" w:lineRule="auto"/>
        <w:rPr>
          <w:spacing w:val="-2"/>
          <w:sz w:val="20"/>
          <w:szCs w:val="20"/>
        </w:rPr>
      </w:pPr>
      <w:r>
        <w:rPr>
          <w:spacing w:val="-2"/>
          <w:sz w:val="20"/>
          <w:szCs w:val="20"/>
        </w:rPr>
        <w:t>Rozporządzenie Ministra Klimatu z dnia 17 lutego 2020 r. w sprawie sposobów sprawdzania dotrzymania dopuszczalnych poziomów pól elektromagnetycznych w środowisku</w:t>
      </w:r>
    </w:p>
    <w:p w14:paraId="0BBDF8A6"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Rozporządzenie Ministra Infrastruktury z dnia 02 września 2009 r. w sprawie kontroli wyrobów budowlanych wprowadzonych do obrotu (Dz.U. nr 144, poz. 1182)</w:t>
      </w:r>
    </w:p>
    <w:p w14:paraId="11F8B48D"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Rozporządzenie Ministra Infrastruktury z dnia 14 maja 2004 r. w sprawie próbek wyrobów budowlanych wprowadzonych do obrotu (Dz.U. nr 130, poz. 1387)</w:t>
      </w:r>
    </w:p>
    <w:p w14:paraId="0D333A33"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(Dz.U. nr 130, poz. 1389)</w:t>
      </w:r>
    </w:p>
    <w:p w14:paraId="014C7A1E"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 xml:space="preserve">Rozporządzenie Ministra Gospodarki i Pracy z dnia 27 lipca 2004 r., w sprawie szkolenia </w:t>
      </w:r>
      <w:r w:rsidRPr="00D31B84">
        <w:rPr>
          <w:spacing w:val="-2"/>
          <w:sz w:val="20"/>
          <w:szCs w:val="20"/>
        </w:rPr>
        <w:br/>
        <w:t xml:space="preserve">w dziedzinie bezpieczeństwa i higieny pracy (Dz.U. nr 180, poz. 1860, z </w:t>
      </w:r>
      <w:proofErr w:type="spellStart"/>
      <w:r w:rsidRPr="00D31B84">
        <w:rPr>
          <w:spacing w:val="-2"/>
          <w:sz w:val="20"/>
          <w:szCs w:val="20"/>
        </w:rPr>
        <w:t>późn</w:t>
      </w:r>
      <w:proofErr w:type="spellEnd"/>
      <w:r w:rsidRPr="00D31B84">
        <w:rPr>
          <w:spacing w:val="-2"/>
          <w:sz w:val="20"/>
          <w:szCs w:val="20"/>
        </w:rPr>
        <w:t>. zm.)</w:t>
      </w:r>
    </w:p>
    <w:p w14:paraId="6DF57E3A"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Rozporządzenie Ministra Infrastruktury z dnia 29 lipca 2004 r. w sprawie sposobu prowadzenia Krajowego Wykazu Zakwestionowanych Wyrobów Budowlanych (Dz.U. nr 180, poz. 1861)</w:t>
      </w:r>
    </w:p>
    <w:p w14:paraId="7DF87326"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Rozporządzenie Ministra Infrastruktury z dn. 11 sierpnia 2004r. w sprawie systemów oceny zgodności, wymagań, jakie powinny spełniać notyfikowane jednostki uczestniczące w ocenie zgodności oraz sposobu oznaczania wyrobów budowlanych oznakowaniem CE (Dz.U. nr 195, poz. 2011)</w:t>
      </w:r>
    </w:p>
    <w:p w14:paraId="3F667CC1"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 xml:space="preserve">Rozporządzenie Ministra Infrastruktury z dnia 11 sierpnia 2004 r. w sprawie sposobów deklarowania zgodności wyrobów budowlanych oraz sposobu znakowania ich znakiem budowlanym (Dz.U. nr 198, poz. 2041, z </w:t>
      </w:r>
      <w:proofErr w:type="spellStart"/>
      <w:r w:rsidRPr="00D31B84">
        <w:rPr>
          <w:spacing w:val="-2"/>
          <w:sz w:val="20"/>
          <w:szCs w:val="20"/>
        </w:rPr>
        <w:t>późn</w:t>
      </w:r>
      <w:proofErr w:type="spellEnd"/>
      <w:r w:rsidRPr="00D31B84">
        <w:rPr>
          <w:spacing w:val="-2"/>
          <w:sz w:val="20"/>
          <w:szCs w:val="20"/>
        </w:rPr>
        <w:t>. zm.)</w:t>
      </w:r>
    </w:p>
    <w:p w14:paraId="59CCCD01" w14:textId="54299B45"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 xml:space="preserve">Rozporządzenie Ministra Infrastruktury z dnia </w:t>
      </w:r>
      <w:r w:rsidR="00DF4D95">
        <w:rPr>
          <w:spacing w:val="-2"/>
          <w:sz w:val="20"/>
          <w:szCs w:val="20"/>
        </w:rPr>
        <w:t>11 stycznia 2021 r.</w:t>
      </w:r>
      <w:r w:rsidRPr="00D31B84">
        <w:rPr>
          <w:spacing w:val="-2"/>
          <w:sz w:val="20"/>
          <w:szCs w:val="20"/>
        </w:rPr>
        <w:t xml:space="preserve"> r. w sprawie pracowników zatrudnionych na stanowiskach bezpośrednio związanych z prowadzeniem i bezpieczeństwem ruchu kolejowego</w:t>
      </w:r>
      <w:r w:rsidR="00DF4D95">
        <w:rPr>
          <w:spacing w:val="-2"/>
          <w:sz w:val="20"/>
          <w:szCs w:val="20"/>
        </w:rPr>
        <w:t xml:space="preserve"> oraz </w:t>
      </w:r>
      <w:r w:rsidRPr="00D31B84">
        <w:rPr>
          <w:spacing w:val="-2"/>
          <w:sz w:val="20"/>
          <w:szCs w:val="20"/>
        </w:rPr>
        <w:t xml:space="preserve">prowadzeniem określonych rodzajów pojazdów kolejowych (Dz.U. </w:t>
      </w:r>
      <w:r w:rsidR="00DF4D95">
        <w:rPr>
          <w:spacing w:val="-2"/>
          <w:sz w:val="20"/>
          <w:szCs w:val="20"/>
        </w:rPr>
        <w:t xml:space="preserve">2021 </w:t>
      </w:r>
      <w:r w:rsidRPr="00D31B84">
        <w:rPr>
          <w:spacing w:val="-2"/>
          <w:sz w:val="20"/>
          <w:szCs w:val="20"/>
        </w:rPr>
        <w:t xml:space="preserve">poz. </w:t>
      </w:r>
      <w:r w:rsidR="00DF4D95">
        <w:rPr>
          <w:spacing w:val="-2"/>
          <w:sz w:val="20"/>
          <w:szCs w:val="20"/>
        </w:rPr>
        <w:t>101)</w:t>
      </w:r>
    </w:p>
    <w:p w14:paraId="20E197DA"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 xml:space="preserve">Rozporządzenie Ministra Transportu, Budownictwa i Gospodarki Morskiej z dn. 2 września 2004 r. </w:t>
      </w:r>
      <w:r w:rsidRPr="00D31B84">
        <w:rPr>
          <w:spacing w:val="-2"/>
          <w:sz w:val="20"/>
          <w:szCs w:val="20"/>
        </w:rPr>
        <w:br/>
        <w:t>w sprawie szczegółowego zakresu i formy dokumentacji projektowej, specyfikacji technicznych wykonania i odbioru robót budowlanych oraz programu funkcjonalno-użytkowego (tekst jednolity Dz.U. z 2013r. poz. 1129)</w:t>
      </w:r>
    </w:p>
    <w:p w14:paraId="098B3CAC"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Obwieszczenie Ministra Infrastruktury z dnia 5 listopada 2004 r. w sprawie wykazu jednostek organizacyjnych państw członkowskich Unii Europejskiej upoważnionych do wydawania europejskich aprobat technicznych oraz wykazu wytycznych do europejskich aprobat technicznych (M.P. nr 48, poz. 829)</w:t>
      </w:r>
    </w:p>
    <w:p w14:paraId="3DA347FC"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Rozporządzenie Ministra Infrastruktury z dnia 14 października 2004 r. w sprawie europejskich aprobat technicznych oraz polskich jednostek organizacyjnych upoważnionych do ich wydawania (Dz.U. nr 237, poz. 2375)</w:t>
      </w:r>
    </w:p>
    <w:p w14:paraId="3C0D5C8C"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Rozporządzenie Ministra Infrastruktury z dnia 8 listopada 2004 r. w sprawie aprobat technicznych oraz jednostek organizacyjnych upoważnionych do ich wydawania (Dz.U. nr 249, poz. 2497)</w:t>
      </w:r>
    </w:p>
    <w:p w14:paraId="67A44411"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 xml:space="preserve">Rozporządzenie Rady Ministrów z dnia 9 listopada 2004 r. w sprawie określenia rodzajów przedsięwzięć mogących znacząco oddziaływać na środowisko oraz szczegółowych uwarunkowań związanych z kwalifikowaniem przedsięwzięć do sporządzenia raportu o oddziaływaniu na środowisko (Dz.U. nr 257, poz. 2573, z </w:t>
      </w:r>
      <w:proofErr w:type="spellStart"/>
      <w:r w:rsidRPr="00D31B84">
        <w:rPr>
          <w:spacing w:val="-2"/>
          <w:sz w:val="20"/>
          <w:szCs w:val="20"/>
        </w:rPr>
        <w:t>późn</w:t>
      </w:r>
      <w:proofErr w:type="spellEnd"/>
      <w:r w:rsidRPr="00D31B84">
        <w:rPr>
          <w:spacing w:val="-2"/>
          <w:sz w:val="20"/>
          <w:szCs w:val="20"/>
        </w:rPr>
        <w:t>. zm.)</w:t>
      </w:r>
    </w:p>
    <w:p w14:paraId="23D43EE2"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lastRenderedPageBreak/>
        <w:t xml:space="preserve">Rozporządzenie Ministra Infrastruktury z dnia 12 lipca 2005 r. w sprawie ogólnych warunków prowadzenia ruchu kolejowego i sygnalizacji (Dz.U. nr 172, poz. 1444, z </w:t>
      </w:r>
      <w:proofErr w:type="spellStart"/>
      <w:r w:rsidRPr="00D31B84">
        <w:rPr>
          <w:spacing w:val="-2"/>
          <w:sz w:val="20"/>
          <w:szCs w:val="20"/>
        </w:rPr>
        <w:t>późn</w:t>
      </w:r>
      <w:proofErr w:type="spellEnd"/>
      <w:r w:rsidRPr="00D31B84">
        <w:rPr>
          <w:spacing w:val="-2"/>
          <w:sz w:val="20"/>
          <w:szCs w:val="20"/>
        </w:rPr>
        <w:t>. zm.)</w:t>
      </w:r>
    </w:p>
    <w:p w14:paraId="207D1D80"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Rozporządzenie Ministra Środowiska z dnia 14 lutego 2006 r. w sprawie wzorów dokumentów stosowanych na potrzeby ewidencji odpadów (Dz. nr 30, poz. 213)</w:t>
      </w:r>
    </w:p>
    <w:p w14:paraId="7AE17038"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 xml:space="preserve">Rozporządzenie Ministra Transportu i Budownictwa z dnia 28 kwietnia 2006 r. w sprawie samodzielnych funkcji technicznych w budownictwie (Dz.U. nr 83, poz. 578, z </w:t>
      </w:r>
      <w:proofErr w:type="spellStart"/>
      <w:r w:rsidRPr="00D31B84">
        <w:rPr>
          <w:spacing w:val="-2"/>
          <w:sz w:val="20"/>
          <w:szCs w:val="20"/>
        </w:rPr>
        <w:t>późn</w:t>
      </w:r>
      <w:proofErr w:type="spellEnd"/>
      <w:r w:rsidRPr="00D31B84">
        <w:rPr>
          <w:spacing w:val="-2"/>
          <w:sz w:val="20"/>
          <w:szCs w:val="20"/>
        </w:rPr>
        <w:t>. zm.)</w:t>
      </w:r>
    </w:p>
    <w:p w14:paraId="359B0171"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Rozporządzenie Ministra Transportu z dnia 12 marca 2007 r. w sprawie trybu wykonywania kontroli przez Prezesa Urzędu Transportu Kolejowego (Dz.U. nr 57, poz. 388)</w:t>
      </w:r>
    </w:p>
    <w:p w14:paraId="16931183"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Rozporządzenie Ministra Transportu z dnia 30 kwietnia 2007 r. w sprawie poważnych wypadków, wypadków  i incydentów na liniach kolejowych (Dz.U. nr 89, poz. 593)</w:t>
      </w:r>
    </w:p>
    <w:p w14:paraId="231390AE" w14:textId="5B368FCA"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Rozporządzenie Ministra Infrastruktury z dn. 7 sierpnia 2008r. w sprawie wymagań w zakresie odległości i warunków dopuszczających usytuowanie drzew i krzewów, elementów ochrony akustycznej i wykonywania robót ziemnych w sąsiedztwie linii kolejowej, a także sposobu urządzania i utrzymywania zasłon odśnieżnych oraz pasów przeciwpożarowych (</w:t>
      </w:r>
      <w:r w:rsidR="00E4210F">
        <w:rPr>
          <w:spacing w:val="-2"/>
          <w:sz w:val="20"/>
          <w:szCs w:val="20"/>
        </w:rPr>
        <w:t xml:space="preserve"> </w:t>
      </w:r>
      <w:proofErr w:type="spellStart"/>
      <w:r w:rsidR="00E4210F" w:rsidRPr="00E4210F">
        <w:rPr>
          <w:spacing w:val="-2"/>
          <w:sz w:val="20"/>
          <w:szCs w:val="20"/>
        </w:rPr>
        <w:t>jt</w:t>
      </w:r>
      <w:proofErr w:type="spellEnd"/>
      <w:r w:rsidR="00E4210F" w:rsidRPr="00E4210F">
        <w:rPr>
          <w:spacing w:val="-2"/>
          <w:sz w:val="20"/>
          <w:szCs w:val="20"/>
        </w:rPr>
        <w:t>. Dz. U. z 2014r poz.1227 ze zm</w:t>
      </w:r>
      <w:r w:rsidR="00E4210F">
        <w:rPr>
          <w:spacing w:val="-2"/>
          <w:sz w:val="20"/>
          <w:szCs w:val="20"/>
        </w:rPr>
        <w:t>.)</w:t>
      </w:r>
    </w:p>
    <w:p w14:paraId="40A21EA1"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Rozporządzenie Rady Ministrów z dnia 14 października 2008 r. w sprawie opłat za korzystanie ze środowiska (Dz.U. nr 196, poz. 1217)</w:t>
      </w:r>
    </w:p>
    <w:p w14:paraId="267DE1E7"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Decyzja nr 62 Ministra Infrastruktury z dn. 26 września 2005r. w sprawie ustalenia terenów przez które przebiegają linie kolejowe jako terenów zamkniętych (</w:t>
      </w:r>
      <w:proofErr w:type="spellStart"/>
      <w:r w:rsidRPr="00D31B84">
        <w:rPr>
          <w:spacing w:val="-2"/>
          <w:sz w:val="20"/>
          <w:szCs w:val="20"/>
        </w:rPr>
        <w:t>Dz.Urz</w:t>
      </w:r>
      <w:proofErr w:type="spellEnd"/>
      <w:r w:rsidRPr="00D31B84">
        <w:rPr>
          <w:spacing w:val="-2"/>
          <w:sz w:val="20"/>
          <w:szCs w:val="20"/>
        </w:rPr>
        <w:t xml:space="preserve">. MI nr 11, poz. 72, z </w:t>
      </w:r>
      <w:proofErr w:type="spellStart"/>
      <w:r w:rsidRPr="00D31B84">
        <w:rPr>
          <w:spacing w:val="-2"/>
          <w:sz w:val="20"/>
          <w:szCs w:val="20"/>
        </w:rPr>
        <w:t>późn</w:t>
      </w:r>
      <w:proofErr w:type="spellEnd"/>
      <w:r w:rsidRPr="00D31B84">
        <w:rPr>
          <w:spacing w:val="-2"/>
          <w:sz w:val="20"/>
          <w:szCs w:val="20"/>
        </w:rPr>
        <w:t>. zm.)</w:t>
      </w:r>
    </w:p>
    <w:p w14:paraId="46502579"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 xml:space="preserve">Rozporządzenie Ministra Spraw Wewnętrznych i Administracji z dnia 7 czerwca 2010 r. w sprawie ochrony przeciwpożarowej budynków, innych obiektów budowlanych i terenów (Dz. U. Nr 109 z 2010 r. poz. 719) </w:t>
      </w:r>
    </w:p>
    <w:p w14:paraId="0BBA6289"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Rozporządzenie Ministra Spraw Wewnętrznych i Administracji z dnia 24 lipca 2009 r. w sprawie przeciwpożarowego zaopatrzenia w wodę oraz dróg pożarowych (Dz. U. Nr 124 z 2009 r. poz. 1030)</w:t>
      </w:r>
    </w:p>
    <w:p w14:paraId="0862D181" w14:textId="3995661E"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 xml:space="preserve">Rozporządzenie Ministra Spraw Wewnętrznych i Administracji z dnia </w:t>
      </w:r>
      <w:r w:rsidR="00E4210F">
        <w:rPr>
          <w:spacing w:val="-2"/>
          <w:sz w:val="20"/>
          <w:szCs w:val="20"/>
        </w:rPr>
        <w:t xml:space="preserve"> </w:t>
      </w:r>
      <w:r w:rsidR="00E4210F" w:rsidRPr="00E4210F">
        <w:rPr>
          <w:spacing w:val="-2"/>
          <w:sz w:val="20"/>
          <w:szCs w:val="20"/>
        </w:rPr>
        <w:t xml:space="preserve">2 grudnia 2015 r. w sprawie uzgadniania projektu budowlanego pod względem ochrony przeciwpożarowej </w:t>
      </w:r>
      <w:r w:rsidR="00E4210F">
        <w:rPr>
          <w:spacing w:val="-2"/>
          <w:sz w:val="20"/>
          <w:szCs w:val="20"/>
        </w:rPr>
        <w:t>(</w:t>
      </w:r>
      <w:r w:rsidR="00E4210F" w:rsidRPr="00E4210F">
        <w:rPr>
          <w:spacing w:val="-2"/>
          <w:sz w:val="20"/>
          <w:szCs w:val="20"/>
        </w:rPr>
        <w:t>Dz. U. z 2015 r. poz. 2117</w:t>
      </w:r>
      <w:r w:rsidR="00E4210F">
        <w:rPr>
          <w:spacing w:val="-2"/>
          <w:sz w:val="20"/>
          <w:szCs w:val="20"/>
        </w:rPr>
        <w:t>)</w:t>
      </w:r>
    </w:p>
    <w:p w14:paraId="520BEA06"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Instrukcje techniczne Głównego Urzędu Geodezji i Kartografii</w:t>
      </w:r>
    </w:p>
    <w:p w14:paraId="2E1DCFCF" w14:textId="0C5FFD83" w:rsidR="00582C6B" w:rsidRPr="00D31B84" w:rsidRDefault="00DF4D95" w:rsidP="00582C6B">
      <w:pPr>
        <w:pStyle w:val="Akapitzlist"/>
        <w:numPr>
          <w:ilvl w:val="0"/>
          <w:numId w:val="66"/>
        </w:numPr>
        <w:spacing w:before="60" w:line="240" w:lineRule="auto"/>
        <w:rPr>
          <w:spacing w:val="-2"/>
          <w:sz w:val="20"/>
          <w:szCs w:val="20"/>
        </w:rPr>
      </w:pPr>
      <w:r>
        <w:rPr>
          <w:spacing w:val="-2"/>
          <w:sz w:val="20"/>
          <w:szCs w:val="20"/>
        </w:rPr>
        <w:t>Ustawa z dnia 28 maja 2020 r. o zmianie ustawy o substancjach chemicznych i ich mieszaninach oraz niektórych innych ustaw (Dz. U, 2020 poz. 1337)</w:t>
      </w:r>
    </w:p>
    <w:p w14:paraId="48B9F3B1"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Rozporządzenie Ministra Spraw Wewnętrznych i Administracji z dnia 20 czerwca 2007 r. w sprawie wykazu wyrobów służących zapewnieniu bezpieczeństwa publicznego lub ochronie zdrowia i życia oraz mienia, a także zasad wydawania dopuszczenia tych wyrobów do użytkowania Dz.U. 2007 nr 143 poz. 1002 ze zmianami.</w:t>
      </w:r>
    </w:p>
    <w:p w14:paraId="20C6AFAF" w14:textId="77777777" w:rsidR="00582C6B" w:rsidRPr="00D31B84" w:rsidRDefault="00582C6B" w:rsidP="00582C6B">
      <w:pPr>
        <w:pStyle w:val="FSMW"/>
        <w:numPr>
          <w:ilvl w:val="0"/>
          <w:numId w:val="66"/>
        </w:numPr>
        <w:spacing w:before="60" w:line="240" w:lineRule="auto"/>
        <w:rPr>
          <w:spacing w:val="-2"/>
        </w:rPr>
      </w:pPr>
      <w:r w:rsidRPr="00D31B84">
        <w:rPr>
          <w:spacing w:val="-2"/>
        </w:rPr>
        <w:t xml:space="preserve">Dyrektywa Parlamentu Europejskiego i Rady 2008/57/WE z dnia 17 czerwca 2008 r. w sprawie interoperacyjności systemu kolei we Wspólnocie (Dz. Urz. UE L 191 z 18 lipca 2008 r., s. 1 z </w:t>
      </w:r>
      <w:proofErr w:type="spellStart"/>
      <w:r w:rsidRPr="00D31B84">
        <w:rPr>
          <w:spacing w:val="-2"/>
        </w:rPr>
        <w:t>późn</w:t>
      </w:r>
      <w:proofErr w:type="spellEnd"/>
      <w:r w:rsidRPr="00D31B84">
        <w:rPr>
          <w:spacing w:val="-2"/>
        </w:rPr>
        <w:t>. zm.).</w:t>
      </w:r>
    </w:p>
    <w:p w14:paraId="014E9303" w14:textId="77777777" w:rsidR="00582C6B" w:rsidRPr="00D31B84" w:rsidRDefault="00582C6B" w:rsidP="00582C6B">
      <w:pPr>
        <w:pStyle w:val="FSMW"/>
        <w:numPr>
          <w:ilvl w:val="0"/>
          <w:numId w:val="66"/>
        </w:numPr>
        <w:spacing w:before="60" w:line="240" w:lineRule="auto"/>
        <w:rPr>
          <w:spacing w:val="-2"/>
        </w:rPr>
      </w:pPr>
      <w:r w:rsidRPr="00D31B84">
        <w:rPr>
          <w:spacing w:val="-2"/>
        </w:rPr>
        <w:t>Rozporządzenie Komisji Europejskiej nr 1300/2014 z dnia 18 listopada 2014 r. w sprawie technicznych specyfikacji interoperacyjności odnoszących się do dostępności systemu kolei Unii dla osób niepełnosprawnych i osób o ograniczonej możliwości poruszania się (Dz. Urz. UE L Nr 356 z 12 grudnia 2014 r., str. 110).</w:t>
      </w:r>
    </w:p>
    <w:p w14:paraId="3E6A83AD"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Rozporządzenie Ministra Infrastruktury i Budownictwa z dnia 21 kwietnia 2017 r. w sprawie interoperacyjności systemu kolei (Dz.U. z 2017 r., poz. 934).</w:t>
      </w:r>
    </w:p>
    <w:p w14:paraId="174A566C"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Decyzja Komisji z dnia 9 listopada 2010 r. w sprawie modułów procedur oceny zgodności, przydatności do stosowania i weryfikacji WE stosowanych w technicznych specyfikacjach interoperacyjności przyjętych na mocy dyrektywy Parlamentu Europejskiego i Rady 2008/57/WE (</w:t>
      </w:r>
      <w:proofErr w:type="spellStart"/>
      <w:r w:rsidRPr="00D31B84">
        <w:rPr>
          <w:spacing w:val="-2"/>
          <w:sz w:val="20"/>
          <w:szCs w:val="20"/>
        </w:rPr>
        <w:t>Dz.U.UE.L</w:t>
      </w:r>
      <w:proofErr w:type="spellEnd"/>
      <w:r w:rsidRPr="00D31B84">
        <w:rPr>
          <w:spacing w:val="-2"/>
          <w:sz w:val="20"/>
          <w:szCs w:val="20"/>
        </w:rPr>
        <w:t>. z 2010 r. Nr 319, str.1).</w:t>
      </w:r>
    </w:p>
    <w:p w14:paraId="19E2329F" w14:textId="77777777" w:rsidR="00582C6B" w:rsidRPr="00D31B84" w:rsidRDefault="00582C6B" w:rsidP="00582C6B">
      <w:pPr>
        <w:pStyle w:val="Akapitzlist"/>
        <w:numPr>
          <w:ilvl w:val="0"/>
          <w:numId w:val="66"/>
        </w:numPr>
        <w:spacing w:before="60" w:line="240" w:lineRule="auto"/>
        <w:rPr>
          <w:spacing w:val="-2"/>
          <w:sz w:val="20"/>
          <w:szCs w:val="20"/>
        </w:rPr>
      </w:pPr>
      <w:r w:rsidRPr="00D31B84">
        <w:rPr>
          <w:spacing w:val="-2"/>
          <w:sz w:val="20"/>
          <w:szCs w:val="20"/>
        </w:rPr>
        <w:t>Ustawa z dnia 13 kwietnia 2016 r. o systemach oceny zgodności i nadzoru rynku (tekst jedn. Dz.U. z 2019 r., poz. 544).</w:t>
      </w:r>
    </w:p>
    <w:p w14:paraId="15BCB8E2" w14:textId="77777777" w:rsidR="00582C6B" w:rsidRPr="00D31B84" w:rsidRDefault="00582C6B" w:rsidP="00582C6B">
      <w:pPr>
        <w:pStyle w:val="Nagwek10"/>
        <w:numPr>
          <w:ilvl w:val="1"/>
          <w:numId w:val="59"/>
        </w:numPr>
        <w:tabs>
          <w:tab w:val="clear" w:pos="-1134"/>
        </w:tabs>
        <w:spacing w:before="60"/>
        <w:ind w:left="567" w:hanging="573"/>
        <w:rPr>
          <w:spacing w:val="-2"/>
          <w:sz w:val="22"/>
          <w:szCs w:val="22"/>
          <w:lang w:val="pl-PL"/>
        </w:rPr>
      </w:pPr>
      <w:bookmarkStart w:id="316" w:name="_Toc57869530"/>
      <w:r w:rsidRPr="00D31B84">
        <w:rPr>
          <w:spacing w:val="-2"/>
          <w:sz w:val="22"/>
          <w:szCs w:val="22"/>
          <w:lang w:val="pl-PL"/>
        </w:rPr>
        <w:t>Inne dokumenty, przepisy i instrukcje Zamawiającego</w:t>
      </w:r>
      <w:bookmarkEnd w:id="316"/>
    </w:p>
    <w:p w14:paraId="040D75A5" w14:textId="77777777" w:rsidR="00582C6B" w:rsidRPr="00D31B84" w:rsidRDefault="00582C6B" w:rsidP="00582C6B">
      <w:pPr>
        <w:pStyle w:val="FSMW"/>
        <w:numPr>
          <w:ilvl w:val="0"/>
          <w:numId w:val="67"/>
        </w:numPr>
        <w:spacing w:before="60" w:line="240" w:lineRule="auto"/>
        <w:rPr>
          <w:spacing w:val="-2"/>
        </w:rPr>
      </w:pPr>
      <w:r w:rsidRPr="00D31B84">
        <w:rPr>
          <w:spacing w:val="-2"/>
        </w:rPr>
        <w:t>REGULAMIN określający zasady wstępu oraz przebywania na obszarze kolejowym i w pojazdach kolejowych PKP SKM w Trójmieście Sp. z o.o.</w:t>
      </w:r>
    </w:p>
    <w:p w14:paraId="1366EF9E" w14:textId="77777777" w:rsidR="00582C6B" w:rsidRPr="00D31B84" w:rsidRDefault="00582C6B" w:rsidP="00582C6B">
      <w:pPr>
        <w:pStyle w:val="FSMW"/>
        <w:numPr>
          <w:ilvl w:val="0"/>
          <w:numId w:val="67"/>
        </w:numPr>
        <w:spacing w:before="60" w:line="240" w:lineRule="auto"/>
        <w:rPr>
          <w:spacing w:val="-2"/>
        </w:rPr>
      </w:pPr>
      <w:r w:rsidRPr="00D31B84">
        <w:rPr>
          <w:spacing w:val="-2"/>
        </w:rPr>
        <w:t>Zasady wstępu na obszar kolejowy zarządzany przez PKP Polskie Linie Kolejowe S.A. Id-21 .</w:t>
      </w:r>
    </w:p>
    <w:p w14:paraId="6F034E79" w14:textId="77777777" w:rsidR="00582C6B" w:rsidRPr="00D31B84" w:rsidRDefault="00582C6B" w:rsidP="00582C6B">
      <w:pPr>
        <w:pStyle w:val="FSMW"/>
        <w:numPr>
          <w:ilvl w:val="0"/>
          <w:numId w:val="67"/>
        </w:numPr>
        <w:spacing w:before="60" w:line="240" w:lineRule="auto"/>
        <w:rPr>
          <w:spacing w:val="-2"/>
        </w:rPr>
      </w:pPr>
      <w:r w:rsidRPr="00D31B84">
        <w:rPr>
          <w:spacing w:val="-2"/>
        </w:rPr>
        <w:t xml:space="preserve">Instrukcja SKM d-1 WARUNKI TECHNICZNE utrzymania nawierzchni na liniach kolejowych. </w:t>
      </w:r>
    </w:p>
    <w:p w14:paraId="6CE65C22" w14:textId="77777777" w:rsidR="00582C6B" w:rsidRPr="00D31B84" w:rsidRDefault="00582C6B" w:rsidP="00582C6B">
      <w:pPr>
        <w:pStyle w:val="FSMW"/>
        <w:numPr>
          <w:ilvl w:val="0"/>
          <w:numId w:val="67"/>
        </w:numPr>
        <w:spacing w:before="60" w:line="240" w:lineRule="auto"/>
        <w:rPr>
          <w:spacing w:val="-2"/>
        </w:rPr>
      </w:pPr>
      <w:r w:rsidRPr="00D31B84">
        <w:rPr>
          <w:spacing w:val="-2"/>
        </w:rPr>
        <w:t>Instrukcja SKM d-2 WARUNKI TECHNICZNE dla kolejowych obiektów inżynieryjnych.</w:t>
      </w:r>
    </w:p>
    <w:p w14:paraId="5C697F02" w14:textId="77777777" w:rsidR="00582C6B" w:rsidRPr="00D31B84" w:rsidRDefault="00582C6B" w:rsidP="00582C6B">
      <w:pPr>
        <w:pStyle w:val="FSMW"/>
        <w:numPr>
          <w:ilvl w:val="0"/>
          <w:numId w:val="67"/>
        </w:numPr>
        <w:spacing w:before="60" w:line="240" w:lineRule="auto"/>
        <w:rPr>
          <w:spacing w:val="-2"/>
        </w:rPr>
      </w:pPr>
      <w:r w:rsidRPr="00D31B84">
        <w:rPr>
          <w:spacing w:val="-2"/>
        </w:rPr>
        <w:t>Instrukcja SKM d-3 WARUNKI TECHNICZNE utrzymania podtorza kolejowego.</w:t>
      </w:r>
    </w:p>
    <w:p w14:paraId="563A56E7" w14:textId="77777777" w:rsidR="00582C6B" w:rsidRPr="00D31B84" w:rsidRDefault="00582C6B" w:rsidP="00582C6B">
      <w:pPr>
        <w:pStyle w:val="Nagwek10"/>
        <w:numPr>
          <w:ilvl w:val="0"/>
          <w:numId w:val="58"/>
        </w:numPr>
        <w:tabs>
          <w:tab w:val="clear" w:pos="0"/>
        </w:tabs>
        <w:spacing w:before="120"/>
        <w:ind w:left="567" w:hanging="425"/>
        <w:rPr>
          <w:spacing w:val="-2"/>
          <w:sz w:val="22"/>
          <w:szCs w:val="22"/>
          <w:lang w:val="pl-PL"/>
        </w:rPr>
      </w:pPr>
      <w:bookmarkStart w:id="317" w:name="_Toc464228132"/>
      <w:bookmarkStart w:id="318" w:name="_Toc57869531"/>
      <w:r>
        <w:rPr>
          <w:spacing w:val="-2"/>
          <w:sz w:val="22"/>
          <w:szCs w:val="22"/>
          <w:lang w:val="pl-PL"/>
        </w:rPr>
        <w:t>T</w:t>
      </w:r>
      <w:r w:rsidRPr="00D31B84">
        <w:rPr>
          <w:spacing w:val="-2"/>
          <w:sz w:val="22"/>
          <w:szCs w:val="22"/>
          <w:lang w:val="pl-PL"/>
        </w:rPr>
        <w:t>erminy realizacji zamówienia</w:t>
      </w:r>
      <w:bookmarkEnd w:id="317"/>
      <w:bookmarkEnd w:id="318"/>
    </w:p>
    <w:p w14:paraId="1724BA55" w14:textId="77777777" w:rsidR="00582C6B" w:rsidRPr="00D31B84" w:rsidRDefault="00582C6B" w:rsidP="00582C6B">
      <w:pPr>
        <w:ind w:left="567"/>
        <w:rPr>
          <w:spacing w:val="-2"/>
        </w:rPr>
      </w:pPr>
      <w:bookmarkStart w:id="319" w:name="_Toc465244194"/>
      <w:r w:rsidRPr="00D31B84">
        <w:rPr>
          <w:spacing w:val="-2"/>
        </w:rPr>
        <w:t>Terminy realizacji zamówienia i jego poszczególnych części oraz zakończenie i rozliczenie całości przedmiotu umowy wskazano w warunkach umowy.</w:t>
      </w:r>
      <w:bookmarkEnd w:id="319"/>
    </w:p>
    <w:p w14:paraId="770CFD42" w14:textId="77777777" w:rsidR="00A47C1D" w:rsidRDefault="00A47C1D" w:rsidP="00266DD7">
      <w:pPr>
        <w:ind w:left="0"/>
      </w:pPr>
    </w:p>
    <w:sectPr w:rsidR="00A47C1D" w:rsidSect="00590125">
      <w:headerReference w:type="default" r:id="rId7"/>
      <w:footerReference w:type="even" r:id="rId8"/>
      <w:footerReference w:type="default" r:id="rId9"/>
      <w:pgSz w:w="11906" w:h="16838" w:code="9"/>
      <w:pgMar w:top="567" w:right="566" w:bottom="426" w:left="567"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BFD85" w14:textId="77777777" w:rsidR="007A7B64" w:rsidRDefault="007A7B64">
      <w:pPr>
        <w:spacing w:line="240" w:lineRule="auto"/>
      </w:pPr>
      <w:r>
        <w:separator/>
      </w:r>
    </w:p>
  </w:endnote>
  <w:endnote w:type="continuationSeparator" w:id="0">
    <w:p w14:paraId="7A176073" w14:textId="77777777" w:rsidR="007A7B64" w:rsidRDefault="007A7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Roboto-Regular">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77BEF" w14:textId="77777777" w:rsidR="004326F7" w:rsidRDefault="004326F7" w:rsidP="00590125">
    <w:pPr>
      <w:pStyle w:val="Stopka"/>
      <w:rPr>
        <w:rStyle w:val="Numerstrony"/>
        <w:rFonts w:cs="Arial"/>
      </w:rPr>
    </w:pPr>
    <w:r>
      <w:rPr>
        <w:rStyle w:val="Numerstrony"/>
        <w:rFonts w:cs="Arial"/>
      </w:rPr>
      <w:fldChar w:fldCharType="begin"/>
    </w:r>
    <w:r>
      <w:rPr>
        <w:rStyle w:val="Numerstrony"/>
        <w:rFonts w:cs="Arial"/>
      </w:rPr>
      <w:instrText xml:space="preserve">PAGE  </w:instrText>
    </w:r>
    <w:r>
      <w:rPr>
        <w:rStyle w:val="Numerstrony"/>
        <w:rFonts w:cs="Arial"/>
      </w:rPr>
      <w:fldChar w:fldCharType="separate"/>
    </w:r>
    <w:r>
      <w:rPr>
        <w:rStyle w:val="Numerstrony"/>
        <w:rFonts w:cs="Arial"/>
        <w:noProof/>
      </w:rPr>
      <w:t>2</w:t>
    </w:r>
    <w:r>
      <w:rPr>
        <w:rStyle w:val="Numerstrony"/>
        <w:rFonts w:cs="Arial"/>
      </w:rPr>
      <w:fldChar w:fldCharType="end"/>
    </w:r>
  </w:p>
  <w:p w14:paraId="768A3E63" w14:textId="77777777" w:rsidR="004326F7" w:rsidRDefault="004326F7" w:rsidP="0059012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Siatka"/>
      <w:tblpPr w:leftFromText="142" w:rightFromText="142" w:horzAnchor="margin" w:tblpYSpec="bottom"/>
      <w:tblOverlap w:val="never"/>
      <w:tblW w:w="10065" w:type="dxa"/>
      <w:tblBorders>
        <w:top w:val="none" w:sz="0" w:space="0" w:color="auto"/>
        <w:left w:val="none" w:sz="0" w:space="0" w:color="auto"/>
        <w:bottom w:val="none" w:sz="0" w:space="0" w:color="auto"/>
        <w:right w:val="none" w:sz="0" w:space="0" w:color="auto"/>
        <w:insideH w:val="single" w:sz="8" w:space="0" w:color="auto"/>
        <w:insideV w:val="single" w:sz="8" w:space="0" w:color="auto"/>
      </w:tblBorders>
      <w:tblLook w:val="04A0" w:firstRow="1" w:lastRow="0" w:firstColumn="1" w:lastColumn="0" w:noHBand="0" w:noVBand="1"/>
    </w:tblPr>
    <w:tblGrid>
      <w:gridCol w:w="10065"/>
    </w:tblGrid>
    <w:tr w:rsidR="004326F7" w14:paraId="6B8F81DA" w14:textId="77777777" w:rsidTr="00386B0E">
      <w:tc>
        <w:tcPr>
          <w:tcW w:w="10065" w:type="dxa"/>
          <w:vAlign w:val="center"/>
        </w:tcPr>
        <w:p w14:paraId="785EE54C" w14:textId="77777777" w:rsidR="004326F7" w:rsidRPr="006456F4" w:rsidRDefault="004326F7" w:rsidP="00386B0E">
          <w:pPr>
            <w:ind w:left="0"/>
            <w:jc w:val="center"/>
            <w:rPr>
              <w:sz w:val="14"/>
              <w:szCs w:val="14"/>
            </w:rPr>
          </w:pPr>
          <w:r w:rsidRPr="006456F4">
            <w:rPr>
              <w:sz w:val="14"/>
              <w:szCs w:val="14"/>
            </w:rPr>
            <w:t>Modernizacja kładki oraz schodów w ciągu komunikacyjnym prowadzącym na peron</w:t>
          </w:r>
          <w:r>
            <w:rPr>
              <w:sz w:val="14"/>
              <w:szCs w:val="14"/>
            </w:rPr>
            <w:t xml:space="preserve"> PKP SKM</w:t>
          </w:r>
          <w:r w:rsidRPr="006456F4">
            <w:rPr>
              <w:sz w:val="14"/>
              <w:szCs w:val="14"/>
            </w:rPr>
            <w:t xml:space="preserve"> Rumia </w:t>
          </w:r>
          <w:r>
            <w:rPr>
              <w:sz w:val="14"/>
              <w:szCs w:val="14"/>
            </w:rPr>
            <w:t>Janowo</w:t>
          </w:r>
        </w:p>
      </w:tc>
    </w:tr>
    <w:tr w:rsidR="004326F7" w14:paraId="660D0DAA" w14:textId="77777777" w:rsidTr="00386B0E">
      <w:tc>
        <w:tcPr>
          <w:tcW w:w="10065" w:type="dxa"/>
        </w:tcPr>
        <w:p w14:paraId="7B75821A" w14:textId="77777777" w:rsidR="004326F7" w:rsidRPr="006456F4" w:rsidRDefault="004326F7" w:rsidP="00386B0E">
          <w:pPr>
            <w:ind w:left="0"/>
            <w:jc w:val="center"/>
            <w:rPr>
              <w:sz w:val="14"/>
              <w:szCs w:val="14"/>
            </w:rPr>
          </w:pPr>
          <w:r w:rsidRPr="006456F4">
            <w:rPr>
              <w:sz w:val="14"/>
              <w:szCs w:val="14"/>
            </w:rPr>
            <w:t xml:space="preserve">Gdynia, </w:t>
          </w:r>
          <w:r>
            <w:rPr>
              <w:sz w:val="14"/>
              <w:szCs w:val="14"/>
            </w:rPr>
            <w:t xml:space="preserve">listopad </w:t>
          </w:r>
          <w:r w:rsidRPr="006456F4">
            <w:rPr>
              <w:sz w:val="14"/>
              <w:szCs w:val="14"/>
            </w:rPr>
            <w:t>20</w:t>
          </w:r>
          <w:r>
            <w:rPr>
              <w:sz w:val="14"/>
              <w:szCs w:val="14"/>
            </w:rPr>
            <w:t>20</w:t>
          </w:r>
        </w:p>
      </w:tc>
    </w:tr>
  </w:tbl>
  <w:p w14:paraId="1DD21418" w14:textId="1397655E" w:rsidR="004326F7" w:rsidRPr="000634C4" w:rsidRDefault="004326F7" w:rsidP="00590125">
    <w:pPr>
      <w:pStyle w:val="Stopka"/>
      <w:tabs>
        <w:tab w:val="clear" w:pos="4536"/>
        <w:tab w:val="clear" w:pos="9072"/>
      </w:tabs>
      <w:ind w:left="0"/>
      <w:jc w:val="right"/>
      <w:rPr>
        <w:sz w:val="16"/>
        <w:szCs w:val="16"/>
      </w:rPr>
    </w:pPr>
    <w:r w:rsidRPr="00D66752">
      <w:rPr>
        <w:rStyle w:val="Numerstrony"/>
        <w:rFonts w:ascii="Arial" w:hAnsi="Arial" w:cs="Arial"/>
        <w:sz w:val="16"/>
        <w:szCs w:val="16"/>
      </w:rPr>
      <w:fldChar w:fldCharType="begin"/>
    </w:r>
    <w:r w:rsidRPr="00D66752">
      <w:rPr>
        <w:rStyle w:val="Numerstrony"/>
        <w:rFonts w:ascii="Arial" w:hAnsi="Arial" w:cs="Arial"/>
        <w:sz w:val="16"/>
        <w:szCs w:val="16"/>
      </w:rPr>
      <w:instrText xml:space="preserve">PAGE  </w:instrText>
    </w:r>
    <w:r w:rsidRPr="00D66752">
      <w:rPr>
        <w:rStyle w:val="Numerstrony"/>
        <w:rFonts w:ascii="Arial" w:hAnsi="Arial" w:cs="Arial"/>
        <w:sz w:val="16"/>
        <w:szCs w:val="16"/>
      </w:rPr>
      <w:fldChar w:fldCharType="separate"/>
    </w:r>
    <w:r>
      <w:rPr>
        <w:rStyle w:val="Numerstrony"/>
        <w:rFonts w:ascii="Arial" w:hAnsi="Arial" w:cs="Arial"/>
        <w:noProof/>
        <w:sz w:val="16"/>
        <w:szCs w:val="16"/>
      </w:rPr>
      <w:t>31</w:t>
    </w:r>
    <w:r w:rsidRPr="00D66752">
      <w:rPr>
        <w:rStyle w:val="Numerstrony"/>
        <w:rFonts w:ascii="Arial" w:hAnsi="Arial" w:cs="Arial"/>
        <w:sz w:val="16"/>
        <w:szCs w:val="16"/>
      </w:rPr>
      <w:fldChar w:fldCharType="end"/>
    </w:r>
    <w:r>
      <w:rPr>
        <w:rStyle w:val="Numerstrony"/>
        <w:rFonts w:ascii="Arial" w:hAnsi="Arial" w:cs="Arial"/>
        <w:sz w:val="16"/>
        <w:szCs w:val="16"/>
      </w:rPr>
      <w:t xml:space="preserve"> / 4</w:t>
    </w:r>
    <w:r w:rsidR="00DF4D95">
      <w:rPr>
        <w:rStyle w:val="Numerstrony"/>
        <w:rFonts w:ascii="Arial" w:hAnsi="Arial" w:cs="Arial"/>
        <w:sz w:val="16"/>
        <w:szCs w:val="16"/>
      </w:rPr>
      <w:t>3</w:t>
    </w:r>
    <w:r>
      <w:rPr>
        <w:rStyle w:val="Numerstrony"/>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53C93" w14:textId="77777777" w:rsidR="007A7B64" w:rsidRDefault="007A7B64">
      <w:pPr>
        <w:spacing w:line="240" w:lineRule="auto"/>
      </w:pPr>
      <w:r>
        <w:separator/>
      </w:r>
    </w:p>
  </w:footnote>
  <w:footnote w:type="continuationSeparator" w:id="0">
    <w:p w14:paraId="36EDA869" w14:textId="77777777" w:rsidR="007A7B64" w:rsidRDefault="007A7B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4548F" w14:textId="77777777" w:rsidR="004326F7" w:rsidRPr="00E93ED1" w:rsidRDefault="004326F7" w:rsidP="00590125">
    <w:pPr>
      <w:pStyle w:val="Nagwek"/>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9042A4D0"/>
    <w:name w:val="WW8Num2"/>
    <w:lvl w:ilvl="0">
      <w:start w:val="1"/>
      <w:numFmt w:val="upperRoman"/>
      <w:pStyle w:val="FSpktI"/>
      <w:lvlText w:val="%1."/>
      <w:lvlJc w:val="left"/>
      <w:pPr>
        <w:tabs>
          <w:tab w:val="num" w:pos="851"/>
        </w:tabs>
        <w:ind w:left="851" w:hanging="851"/>
      </w:pPr>
      <w:rPr>
        <w:rFonts w:ascii="Arial Bold" w:hAnsi="Arial Bold" w:cs="Times New Roman"/>
        <w:b/>
        <w:i w:val="0"/>
        <w:sz w:val="24"/>
      </w:rPr>
    </w:lvl>
    <w:lvl w:ilvl="1">
      <w:start w:val="2"/>
      <w:numFmt w:val="decimal"/>
      <w:isLgl/>
      <w:lvlText w:val="%1.%2."/>
      <w:lvlJc w:val="left"/>
      <w:pPr>
        <w:tabs>
          <w:tab w:val="num" w:pos="405"/>
        </w:tabs>
        <w:ind w:left="405" w:hanging="4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 w15:restartNumberingAfterBreak="0">
    <w:nsid w:val="00000003"/>
    <w:multiLevelType w:val="singleLevel"/>
    <w:tmpl w:val="00000003"/>
    <w:name w:val="WW8Num4"/>
    <w:lvl w:ilvl="0">
      <w:start w:val="1"/>
      <w:numFmt w:val="upperRoman"/>
      <w:pStyle w:val="FSMWmalerzymskie"/>
      <w:lvlText w:val="%1."/>
      <w:lvlJc w:val="left"/>
      <w:pPr>
        <w:tabs>
          <w:tab w:val="num" w:pos="1701"/>
        </w:tabs>
        <w:ind w:left="1701" w:hanging="680"/>
      </w:pPr>
      <w:rPr>
        <w:rFonts w:ascii="Arial Bold" w:hAnsi="Arial Bold" w:cs="Times New Roman"/>
        <w:b/>
        <w:i w:val="0"/>
        <w:sz w:val="20"/>
      </w:rPr>
    </w:lvl>
  </w:abstractNum>
  <w:abstractNum w:abstractNumId="2" w15:restartNumberingAfterBreak="0">
    <w:nsid w:val="00000007"/>
    <w:multiLevelType w:val="multilevel"/>
    <w:tmpl w:val="EF9614B0"/>
    <w:name w:val="WW8Num8"/>
    <w:lvl w:ilvl="0">
      <w:start w:val="1"/>
      <w:numFmt w:val="decimal"/>
      <w:pStyle w:val="FSa"/>
      <w:lvlText w:val="%1."/>
      <w:lvlJc w:val="left"/>
      <w:pPr>
        <w:tabs>
          <w:tab w:val="num" w:pos="851"/>
        </w:tabs>
        <w:ind w:left="851" w:hanging="851"/>
      </w:pPr>
      <w:rPr>
        <w:rFonts w:ascii="Arial Bold" w:hAnsi="Arial Bold" w:cs="Times New Roman" w:hint="default"/>
        <w:b/>
        <w:i w:val="0"/>
        <w:sz w:val="24"/>
      </w:rPr>
    </w:lvl>
    <w:lvl w:ilvl="1">
      <w:start w:val="1"/>
      <w:numFmt w:val="decimal"/>
      <w:lvlText w:val="%1.%2"/>
      <w:lvlJc w:val="left"/>
      <w:pPr>
        <w:tabs>
          <w:tab w:val="num" w:pos="851"/>
        </w:tabs>
        <w:ind w:left="851" w:hanging="851"/>
      </w:pPr>
      <w:rPr>
        <w:rFonts w:ascii="Arial" w:hAnsi="Arial" w:cs="Webdings" w:hint="default"/>
        <w:b w:val="0"/>
        <w:bCs w:val="0"/>
        <w:i w:val="0"/>
        <w:iCs w:val="0"/>
        <w:caps w:val="0"/>
        <w:smallCaps w:val="0"/>
        <w:strike w:val="0"/>
        <w:dstrike w:val="0"/>
        <w:vanish w:val="0"/>
        <w:color w:val="000000"/>
        <w:spacing w:val="0"/>
        <w:kern w:val="1"/>
        <w:position w:val="0"/>
        <w:sz w:val="20"/>
        <w:szCs w:val="20"/>
        <w:u w:val="none"/>
        <w:vertAlign w:val="baseline"/>
      </w:rPr>
    </w:lvl>
    <w:lvl w:ilvl="2">
      <w:start w:val="1"/>
      <w:numFmt w:val="decimal"/>
      <w:lvlText w:val="%1.%2.%3"/>
      <w:lvlJc w:val="left"/>
      <w:pPr>
        <w:tabs>
          <w:tab w:val="num" w:pos="851"/>
        </w:tabs>
        <w:ind w:left="851" w:hanging="851"/>
      </w:pPr>
      <w:rPr>
        <w:rFonts w:ascii="Arial" w:hAnsi="Arial" w:cs="Times New Roman" w:hint="default"/>
        <w:b w:val="0"/>
        <w:i/>
        <w:sz w:val="22"/>
      </w:rPr>
    </w:lvl>
    <w:lvl w:ilvl="3">
      <w:start w:val="1"/>
      <w:numFmt w:val="bullet"/>
      <w:lvlText w:val=""/>
      <w:lvlJc w:val="left"/>
      <w:pPr>
        <w:tabs>
          <w:tab w:val="num" w:pos="907"/>
        </w:tabs>
        <w:ind w:left="1418" w:hanging="567"/>
      </w:pPr>
      <w:rPr>
        <w:rFonts w:ascii="Symbol" w:hAnsi="Symbol" w:hint="default"/>
        <w:color w:val="auto"/>
      </w:rPr>
    </w:lvl>
    <w:lvl w:ilvl="4">
      <w:start w:val="1"/>
      <w:numFmt w:val="bullet"/>
      <w:lvlText w:val="­"/>
      <w:lvlJc w:val="left"/>
      <w:pPr>
        <w:tabs>
          <w:tab w:val="num" w:pos="1418"/>
        </w:tabs>
        <w:ind w:left="1418" w:hanging="284"/>
      </w:pPr>
      <w:rPr>
        <w:rFonts w:ascii="Arial" w:hAnsi="Arial" w:hint="default"/>
        <w:b w:val="0"/>
        <w:i w:val="0"/>
        <w:color w:val="auto"/>
        <w:sz w:val="22"/>
      </w:rPr>
    </w:lvl>
    <w:lvl w:ilvl="5">
      <w:start w:val="1"/>
      <w:numFmt w:val="lowerLetter"/>
      <w:lvlText w:val="%6)"/>
      <w:lvlJc w:val="left"/>
      <w:pPr>
        <w:tabs>
          <w:tab w:val="num" w:pos="907"/>
        </w:tabs>
        <w:ind w:left="1418" w:hanging="567"/>
      </w:pPr>
      <w:rPr>
        <w:rFonts w:cs="Times New Roman" w:hint="default"/>
        <w:sz w:val="20"/>
      </w:rPr>
    </w:lvl>
    <w:lvl w:ilvl="6">
      <w:start w:val="1"/>
      <w:numFmt w:val="decimal"/>
      <w:lvlText w:val="%1.%2.%3.%4.%5.%6.%7"/>
      <w:lvlJc w:val="left"/>
      <w:pPr>
        <w:tabs>
          <w:tab w:val="num" w:pos="1296"/>
        </w:tabs>
        <w:ind w:left="1296" w:hanging="1296"/>
      </w:pPr>
      <w:rPr>
        <w:rFonts w:cs="Times New Roman" w:hint="default"/>
      </w:rPr>
    </w:lvl>
    <w:lvl w:ilvl="7">
      <w:start w:val="1"/>
      <w:numFmt w:val="decimal"/>
      <w:lvlText w:val="Rys. %6.%7.%8"/>
      <w:lvlJc w:val="left"/>
      <w:pPr>
        <w:tabs>
          <w:tab w:val="num" w:pos="1985"/>
        </w:tabs>
        <w:ind w:left="1985" w:hanging="1390"/>
      </w:pPr>
      <w:rPr>
        <w:rFonts w:cs="Webdings" w:hint="default"/>
        <w:bCs w:val="0"/>
        <w:i w:val="0"/>
        <w:iCs w:val="0"/>
        <w:caps w:val="0"/>
        <w:smallCaps w:val="0"/>
        <w:strike w:val="0"/>
        <w:dstrike w:val="0"/>
        <w:vanish w:val="0"/>
        <w:color w:val="000000"/>
        <w:spacing w:val="0"/>
        <w:kern w:val="1"/>
        <w:position w:val="0"/>
        <w:sz w:val="24"/>
        <w:u w:val="none"/>
        <w:vertAlign w:val="baseline"/>
      </w:rPr>
    </w:lvl>
    <w:lvl w:ilvl="8">
      <w:start w:val="1"/>
      <w:numFmt w:val="decimal"/>
      <w:lvlText w:val="Tabela %7.%8.%9"/>
      <w:lvlJc w:val="left"/>
      <w:pPr>
        <w:tabs>
          <w:tab w:val="num" w:pos="1985"/>
        </w:tabs>
        <w:ind w:left="1985" w:hanging="1390"/>
      </w:pPr>
      <w:rPr>
        <w:rFonts w:cs="Webdings" w:hint="default"/>
        <w:bCs w:val="0"/>
        <w:i w:val="0"/>
        <w:iCs w:val="0"/>
        <w:caps w:val="0"/>
        <w:smallCaps w:val="0"/>
        <w:strike w:val="0"/>
        <w:dstrike w:val="0"/>
        <w:vanish w:val="0"/>
        <w:color w:val="000000"/>
        <w:spacing w:val="0"/>
        <w:kern w:val="1"/>
        <w:position w:val="0"/>
        <w:sz w:val="24"/>
        <w:u w:val="none"/>
        <w:vertAlign w:val="baseline"/>
      </w:rPr>
    </w:lvl>
  </w:abstractNum>
  <w:abstractNum w:abstractNumId="3" w15:restartNumberingAfterBreak="0">
    <w:nsid w:val="024B2C92"/>
    <w:multiLevelType w:val="hybridMultilevel"/>
    <w:tmpl w:val="72B40374"/>
    <w:lvl w:ilvl="0" w:tplc="E250C5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4C51C70"/>
    <w:multiLevelType w:val="hybridMultilevel"/>
    <w:tmpl w:val="43581024"/>
    <w:lvl w:ilvl="0" w:tplc="BC4AF87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070BE3"/>
    <w:multiLevelType w:val="multilevel"/>
    <w:tmpl w:val="0FB28116"/>
    <w:lvl w:ilvl="0">
      <w:start w:val="1"/>
      <w:numFmt w:val="decimal"/>
      <w:lvlText w:val="%1."/>
      <w:lvlJc w:val="left"/>
      <w:pPr>
        <w:tabs>
          <w:tab w:val="num" w:pos="851"/>
        </w:tabs>
        <w:ind w:left="851" w:hanging="851"/>
      </w:pPr>
      <w:rPr>
        <w:rFonts w:ascii="Arial Bold" w:hAnsi="Arial Bold" w:cs="Times New Roman" w:hint="default"/>
        <w:b/>
        <w:i w:val="0"/>
        <w:sz w:val="24"/>
      </w:rPr>
    </w:lvl>
    <w:lvl w:ilvl="1">
      <w:start w:val="4"/>
      <w:numFmt w:val="decimal"/>
      <w:lvlText w:val="%1.%2"/>
      <w:lvlJc w:val="left"/>
      <w:pPr>
        <w:tabs>
          <w:tab w:val="num" w:pos="851"/>
        </w:tabs>
        <w:ind w:left="851" w:hanging="851"/>
      </w:pPr>
      <w:rPr>
        <w:rFonts w:ascii="Arial" w:hAnsi="Arial" w:cs="Webdings" w:hint="default"/>
        <w:b w:val="0"/>
        <w:bCs w:val="0"/>
        <w:i w:val="0"/>
        <w:iCs w:val="0"/>
        <w:caps w:val="0"/>
        <w:strike w:val="0"/>
        <w:dstrike w:val="0"/>
        <w:vanish w:val="0"/>
        <w:color w:val="000000"/>
        <w:spacing w:val="0"/>
        <w:kern w:val="0"/>
        <w:position w:val="0"/>
        <w:sz w:val="20"/>
        <w:szCs w:val="20"/>
        <w:u w:val="none"/>
        <w:vertAlign w:val="baseline"/>
      </w:rPr>
    </w:lvl>
    <w:lvl w:ilvl="2">
      <w:start w:val="1"/>
      <w:numFmt w:val="decimal"/>
      <w:pStyle w:val="FSpkt111"/>
      <w:lvlText w:val="%1.%2.%3"/>
      <w:lvlJc w:val="left"/>
      <w:pPr>
        <w:tabs>
          <w:tab w:val="num" w:pos="851"/>
        </w:tabs>
        <w:ind w:left="851" w:hanging="851"/>
      </w:pPr>
      <w:rPr>
        <w:rFonts w:ascii="Arial" w:hAnsi="Arial" w:cs="Times New Roman" w:hint="default"/>
        <w:b w:val="0"/>
        <w:i/>
        <w:sz w:val="22"/>
      </w:rPr>
    </w:lvl>
    <w:lvl w:ilvl="3">
      <w:start w:val="1"/>
      <w:numFmt w:val="bullet"/>
      <w:lvlText w:val=""/>
      <w:lvlJc w:val="left"/>
      <w:pPr>
        <w:tabs>
          <w:tab w:val="num" w:pos="907"/>
        </w:tabs>
        <w:ind w:left="1418" w:hanging="567"/>
      </w:pPr>
      <w:rPr>
        <w:rFonts w:ascii="Symbol" w:hAnsi="Symbol" w:hint="default"/>
        <w:color w:val="auto"/>
      </w:rPr>
    </w:lvl>
    <w:lvl w:ilvl="4">
      <w:start w:val="1"/>
      <w:numFmt w:val="bullet"/>
      <w:lvlText w:val="­"/>
      <w:lvlJc w:val="left"/>
      <w:pPr>
        <w:tabs>
          <w:tab w:val="num" w:pos="1418"/>
        </w:tabs>
        <w:ind w:left="1418" w:hanging="284"/>
      </w:pPr>
      <w:rPr>
        <w:rFonts w:ascii="Arial" w:hAnsi="Arial" w:hint="default"/>
        <w:color w:val="auto"/>
      </w:rPr>
    </w:lvl>
    <w:lvl w:ilvl="5">
      <w:start w:val="1"/>
      <w:numFmt w:val="lowerLetter"/>
      <w:lvlRestart w:val="0"/>
      <w:lvlText w:val="%6)"/>
      <w:lvlJc w:val="left"/>
      <w:pPr>
        <w:tabs>
          <w:tab w:val="num" w:pos="907"/>
        </w:tabs>
        <w:ind w:left="1418" w:hanging="567"/>
      </w:pPr>
      <w:rPr>
        <w:rFonts w:cs="Times New Roman" w:hint="default"/>
        <w:sz w:val="20"/>
      </w:rPr>
    </w:lvl>
    <w:lvl w:ilvl="6">
      <w:start w:val="1"/>
      <w:numFmt w:val="decimal"/>
      <w:lvlText w:val="%1.%2.%3.%4.%5.%6.%7"/>
      <w:lvlJc w:val="left"/>
      <w:pPr>
        <w:tabs>
          <w:tab w:val="num" w:pos="1296"/>
        </w:tabs>
        <w:ind w:left="1296" w:hanging="1296"/>
      </w:pPr>
      <w:rPr>
        <w:rFonts w:cs="Times New Roman" w:hint="default"/>
      </w:rPr>
    </w:lvl>
    <w:lvl w:ilvl="7">
      <w:start w:val="1"/>
      <w:numFmt w:val="decimal"/>
      <w:lvlRestart w:val="0"/>
      <w:lvlText w:val="Rys. %1.%2-%8"/>
      <w:lvlJc w:val="left"/>
      <w:pPr>
        <w:tabs>
          <w:tab w:val="num" w:pos="1985"/>
        </w:tabs>
        <w:ind w:left="1985" w:hanging="1390"/>
      </w:pPr>
      <w:rPr>
        <w:rFonts w:cs="Webdings" w:hint="default"/>
        <w:bCs w:val="0"/>
        <w:i w:val="0"/>
        <w:iCs w:val="0"/>
        <w:caps w:val="0"/>
        <w:smallCaps w:val="0"/>
        <w:strike w:val="0"/>
        <w:dstrike w:val="0"/>
        <w:vanish w:val="0"/>
        <w:color w:val="000000"/>
        <w:spacing w:val="0"/>
        <w:kern w:val="0"/>
        <w:position w:val="0"/>
        <w:u w:val="none"/>
        <w:vertAlign w:val="baseline"/>
      </w:rPr>
    </w:lvl>
    <w:lvl w:ilvl="8">
      <w:start w:val="1"/>
      <w:numFmt w:val="decimal"/>
      <w:lvlRestart w:val="0"/>
      <w:lvlText w:val="Tabela %1.%2-%9"/>
      <w:lvlJc w:val="left"/>
      <w:pPr>
        <w:tabs>
          <w:tab w:val="num" w:pos="1985"/>
        </w:tabs>
        <w:ind w:left="1985" w:hanging="1390"/>
      </w:pPr>
      <w:rPr>
        <w:rFonts w:cs="Webdings" w:hint="default"/>
        <w:bCs w:val="0"/>
        <w:i w:val="0"/>
        <w:iCs w:val="0"/>
        <w:caps w:val="0"/>
        <w:smallCaps w:val="0"/>
        <w:strike w:val="0"/>
        <w:dstrike w:val="0"/>
        <w:vanish w:val="0"/>
        <w:color w:val="000000"/>
        <w:spacing w:val="0"/>
        <w:kern w:val="0"/>
        <w:position w:val="0"/>
        <w:u w:val="none"/>
        <w:vertAlign w:val="baseline"/>
      </w:rPr>
    </w:lvl>
  </w:abstractNum>
  <w:abstractNum w:abstractNumId="6" w15:restartNumberingAfterBreak="0">
    <w:nsid w:val="07C948E3"/>
    <w:multiLevelType w:val="hybridMultilevel"/>
    <w:tmpl w:val="A20419C8"/>
    <w:lvl w:ilvl="0" w:tplc="93FC9164">
      <w:start w:val="1"/>
      <w:numFmt w:val="decimal"/>
      <w:lvlText w:val="%1)"/>
      <w:lvlJc w:val="left"/>
      <w:pPr>
        <w:ind w:left="928" w:hanging="360"/>
      </w:pPr>
      <w:rPr>
        <w:b w:val="0"/>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A714A9A"/>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D743BF9"/>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0FA72AD0"/>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0FF7388F"/>
    <w:multiLevelType w:val="multilevel"/>
    <w:tmpl w:val="79703E8C"/>
    <w:lvl w:ilvl="0">
      <w:start w:val="1"/>
      <w:numFmt w:val="decimal"/>
      <w:lvlText w:val="%1."/>
      <w:lvlJc w:val="left"/>
      <w:pPr>
        <w:tabs>
          <w:tab w:val="num" w:pos="0"/>
        </w:tabs>
        <w:ind w:left="360" w:hanging="360"/>
      </w:pPr>
      <w:rPr>
        <w:rFonts w:cs="Times New Roman" w:hint="default"/>
      </w:rPr>
    </w:lvl>
    <w:lvl w:ilvl="1">
      <w:numFmt w:val="decimal"/>
      <w:lvlText w:val="%1.%2."/>
      <w:lvlJc w:val="left"/>
      <w:pPr>
        <w:tabs>
          <w:tab w:val="num" w:pos="-1134"/>
        </w:tabs>
        <w:ind w:left="716" w:hanging="432"/>
      </w:pPr>
      <w:rPr>
        <w:rFonts w:cs="Times New Roman" w:hint="default"/>
        <w:b/>
        <w:sz w:val="22"/>
        <w:szCs w:val="22"/>
      </w:rPr>
    </w:lvl>
    <w:lvl w:ilvl="2">
      <w:start w:val="1"/>
      <w:numFmt w:val="decimal"/>
      <w:lvlText w:val="%1.%2.%3."/>
      <w:lvlJc w:val="left"/>
      <w:pPr>
        <w:tabs>
          <w:tab w:val="num" w:pos="0"/>
        </w:tabs>
        <w:ind w:left="1214" w:hanging="504"/>
      </w:pPr>
      <w:rPr>
        <w:rFonts w:cs="Times New Roman" w:hint="default"/>
        <w:b w:val="0"/>
        <w:sz w:val="22"/>
        <w:szCs w:val="22"/>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1" w15:restartNumberingAfterBreak="0">
    <w:nsid w:val="11B176B0"/>
    <w:multiLevelType w:val="hybridMultilevel"/>
    <w:tmpl w:val="E25447CC"/>
    <w:lvl w:ilvl="0" w:tplc="C012FAFE">
      <w:start w:val="1"/>
      <w:numFmt w:val="decimal"/>
      <w:pStyle w:val="Nagwek2"/>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2" w15:restartNumberingAfterBreak="0">
    <w:nsid w:val="11E65E00"/>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133E6156"/>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141C340B"/>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189F3FA2"/>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19917A9A"/>
    <w:multiLevelType w:val="hybridMultilevel"/>
    <w:tmpl w:val="A20419C8"/>
    <w:lvl w:ilvl="0" w:tplc="93FC9164">
      <w:start w:val="1"/>
      <w:numFmt w:val="decimal"/>
      <w:lvlText w:val="%1)"/>
      <w:lvlJc w:val="left"/>
      <w:pPr>
        <w:ind w:left="928" w:hanging="360"/>
      </w:pPr>
      <w:rPr>
        <w:b w:val="0"/>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C0223AA"/>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C1E710B"/>
    <w:multiLevelType w:val="hybridMultilevel"/>
    <w:tmpl w:val="A20419C8"/>
    <w:lvl w:ilvl="0" w:tplc="93FC9164">
      <w:start w:val="1"/>
      <w:numFmt w:val="decimal"/>
      <w:lvlText w:val="%1)"/>
      <w:lvlJc w:val="left"/>
      <w:pPr>
        <w:ind w:left="928" w:hanging="360"/>
      </w:pPr>
      <w:rPr>
        <w:b w:val="0"/>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CDE3407"/>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1FA10F58"/>
    <w:multiLevelType w:val="hybridMultilevel"/>
    <w:tmpl w:val="7C02CB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19B65DF"/>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2B81769"/>
    <w:multiLevelType w:val="hybridMultilevel"/>
    <w:tmpl w:val="BA6A15F4"/>
    <w:lvl w:ilvl="0" w:tplc="153E3D62">
      <w:start w:val="1"/>
      <w:numFmt w:val="bullet"/>
      <w:lvlText w:val=""/>
      <w:lvlJc w:val="left"/>
      <w:pPr>
        <w:ind w:left="1919" w:hanging="360"/>
      </w:pPr>
      <w:rPr>
        <w:rFonts w:ascii="Symbol" w:hAnsi="Symbol" w:hint="default"/>
      </w:rPr>
    </w:lvl>
    <w:lvl w:ilvl="1" w:tplc="04150003" w:tentative="1">
      <w:start w:val="1"/>
      <w:numFmt w:val="bullet"/>
      <w:lvlText w:val="o"/>
      <w:lvlJc w:val="left"/>
      <w:pPr>
        <w:ind w:left="2639" w:hanging="360"/>
      </w:pPr>
      <w:rPr>
        <w:rFonts w:ascii="Courier New" w:hAnsi="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23" w15:restartNumberingAfterBreak="0">
    <w:nsid w:val="23B053EE"/>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25B308DB"/>
    <w:multiLevelType w:val="multilevel"/>
    <w:tmpl w:val="AD5E9AE0"/>
    <w:lvl w:ilvl="0">
      <w:start w:val="1"/>
      <w:numFmt w:val="decimal"/>
      <w:lvlText w:val="%1."/>
      <w:lvlJc w:val="left"/>
      <w:pPr>
        <w:ind w:left="720" w:hanging="360"/>
      </w:pPr>
      <w:rPr>
        <w:rFonts w:cs="Times New Roman" w:hint="default"/>
      </w:rPr>
    </w:lvl>
    <w:lvl w:ilvl="1">
      <w:start w:val="1"/>
      <w:numFmt w:val="decimal"/>
      <w:pStyle w:val="Nagwek7"/>
      <w:isLgl/>
      <w:lvlText w:val="2.%2"/>
      <w:lvlJc w:val="left"/>
      <w:pPr>
        <w:ind w:left="1440" w:hanging="720"/>
      </w:pPr>
      <w:rPr>
        <w:rFonts w:cs="Times New Roman" w:hint="default"/>
      </w:rPr>
    </w:lvl>
    <w:lvl w:ilvl="2">
      <w:start w:val="1"/>
      <w:numFmt w:val="decimal"/>
      <w:isLgl/>
      <w:lvlText w:val="5.4.%3"/>
      <w:lvlJc w:val="left"/>
      <w:pPr>
        <w:ind w:left="1430" w:hanging="720"/>
      </w:pPr>
      <w:rPr>
        <w:rFonts w:cs="Times New Roman" w:hint="default"/>
        <w:b/>
        <w:sz w:val="22"/>
        <w:szCs w:val="22"/>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5" w15:restartNumberingAfterBreak="0">
    <w:nsid w:val="262A52CE"/>
    <w:multiLevelType w:val="hybridMultilevel"/>
    <w:tmpl w:val="B36237FE"/>
    <w:lvl w:ilvl="0" w:tplc="5826441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297234CD"/>
    <w:multiLevelType w:val="hybridMultilevel"/>
    <w:tmpl w:val="A20419C8"/>
    <w:lvl w:ilvl="0" w:tplc="93FC9164">
      <w:start w:val="1"/>
      <w:numFmt w:val="decimal"/>
      <w:lvlText w:val="%1)"/>
      <w:lvlJc w:val="left"/>
      <w:pPr>
        <w:ind w:left="1495" w:hanging="360"/>
      </w:pPr>
      <w:rPr>
        <w:b w:val="0"/>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2A037D17"/>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2A3D246F"/>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2B2B5E23"/>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2D7A5E17"/>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2FCB33C3"/>
    <w:multiLevelType w:val="hybridMultilevel"/>
    <w:tmpl w:val="A20419C8"/>
    <w:lvl w:ilvl="0" w:tplc="93FC9164">
      <w:start w:val="1"/>
      <w:numFmt w:val="decimal"/>
      <w:lvlText w:val="%1)"/>
      <w:lvlJc w:val="left"/>
      <w:pPr>
        <w:ind w:left="928" w:hanging="360"/>
      </w:pPr>
      <w:rPr>
        <w:b w:val="0"/>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31FD6F42"/>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323B3AD6"/>
    <w:multiLevelType w:val="multilevel"/>
    <w:tmpl w:val="907C65AA"/>
    <w:lvl w:ilvl="0">
      <w:start w:val="2"/>
      <w:numFmt w:val="decimal"/>
      <w:lvlText w:val="%1."/>
      <w:lvlJc w:val="left"/>
      <w:pPr>
        <w:tabs>
          <w:tab w:val="num" w:pos="0"/>
        </w:tabs>
        <w:ind w:left="360" w:hanging="360"/>
      </w:pPr>
      <w:rPr>
        <w:rFonts w:cs="Times New Roman" w:hint="default"/>
      </w:rPr>
    </w:lvl>
    <w:lvl w:ilvl="1">
      <w:start w:val="1"/>
      <w:numFmt w:val="decimal"/>
      <w:lvlText w:val="%1.%2."/>
      <w:lvlJc w:val="left"/>
      <w:pPr>
        <w:tabs>
          <w:tab w:val="num" w:pos="-1134"/>
        </w:tabs>
        <w:ind w:left="716" w:hanging="432"/>
      </w:pPr>
      <w:rPr>
        <w:rFonts w:cs="Times New Roman" w:hint="default"/>
        <w:b/>
        <w:sz w:val="22"/>
        <w:szCs w:val="22"/>
      </w:rPr>
    </w:lvl>
    <w:lvl w:ilvl="2">
      <w:start w:val="1"/>
      <w:numFmt w:val="decimal"/>
      <w:lvlText w:val="%1.%2.%3."/>
      <w:lvlJc w:val="left"/>
      <w:pPr>
        <w:tabs>
          <w:tab w:val="num" w:pos="0"/>
        </w:tabs>
        <w:ind w:left="1214" w:hanging="504"/>
      </w:pPr>
      <w:rPr>
        <w:rFonts w:cs="Times New Roman" w:hint="default"/>
        <w:b w:val="0"/>
        <w:sz w:val="22"/>
        <w:szCs w:val="22"/>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4" w15:restartNumberingAfterBreak="0">
    <w:nsid w:val="333F46C7"/>
    <w:multiLevelType w:val="hybridMultilevel"/>
    <w:tmpl w:val="B634A128"/>
    <w:lvl w:ilvl="0" w:tplc="29761F10">
      <w:start w:val="1"/>
      <w:numFmt w:val="decimal"/>
      <w:lvlText w:val="%1)"/>
      <w:lvlJc w:val="left"/>
      <w:pPr>
        <w:ind w:left="1287" w:hanging="360"/>
      </w:pPr>
      <w:rPr>
        <w:rFonts w:ascii="Arial" w:eastAsia="Times New Roman" w:hAnsi="Arial" w:cs="Arial"/>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36E64B46"/>
    <w:multiLevelType w:val="hybridMultilevel"/>
    <w:tmpl w:val="03F0521A"/>
    <w:lvl w:ilvl="0" w:tplc="EDCE758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C500CFB"/>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3DE12034"/>
    <w:multiLevelType w:val="hybridMultilevel"/>
    <w:tmpl w:val="34667444"/>
    <w:lvl w:ilvl="0" w:tplc="BD981426">
      <w:start w:val="1"/>
      <w:numFmt w:val="bullet"/>
      <w:pStyle w:val="punkty"/>
      <w:lvlText w:val=""/>
      <w:lvlJc w:val="left"/>
      <w:pPr>
        <w:tabs>
          <w:tab w:val="num" w:pos="720"/>
        </w:tabs>
        <w:ind w:left="720" w:hanging="360"/>
      </w:pPr>
      <w:rPr>
        <w:rFonts w:ascii="Symbol" w:hAnsi="Symbol" w:hint="default"/>
      </w:rPr>
    </w:lvl>
    <w:lvl w:ilvl="1" w:tplc="7A06D308" w:tentative="1">
      <w:start w:val="1"/>
      <w:numFmt w:val="bullet"/>
      <w:lvlText w:val="o"/>
      <w:lvlJc w:val="left"/>
      <w:pPr>
        <w:tabs>
          <w:tab w:val="num" w:pos="1440"/>
        </w:tabs>
        <w:ind w:left="1440" w:hanging="360"/>
      </w:pPr>
      <w:rPr>
        <w:rFonts w:ascii="Courier New" w:hAnsi="Courier New" w:hint="default"/>
      </w:rPr>
    </w:lvl>
    <w:lvl w:ilvl="2" w:tplc="6F744D72" w:tentative="1">
      <w:start w:val="1"/>
      <w:numFmt w:val="bullet"/>
      <w:lvlText w:val=""/>
      <w:lvlJc w:val="left"/>
      <w:pPr>
        <w:tabs>
          <w:tab w:val="num" w:pos="2160"/>
        </w:tabs>
        <w:ind w:left="2160" w:hanging="360"/>
      </w:pPr>
      <w:rPr>
        <w:rFonts w:ascii="Wingdings" w:hAnsi="Wingdings" w:hint="default"/>
      </w:rPr>
    </w:lvl>
    <w:lvl w:ilvl="3" w:tplc="816A6748" w:tentative="1">
      <w:start w:val="1"/>
      <w:numFmt w:val="bullet"/>
      <w:lvlText w:val=""/>
      <w:lvlJc w:val="left"/>
      <w:pPr>
        <w:tabs>
          <w:tab w:val="num" w:pos="2880"/>
        </w:tabs>
        <w:ind w:left="2880" w:hanging="360"/>
      </w:pPr>
      <w:rPr>
        <w:rFonts w:ascii="Symbol" w:hAnsi="Symbol" w:hint="default"/>
      </w:rPr>
    </w:lvl>
    <w:lvl w:ilvl="4" w:tplc="953CAFEE" w:tentative="1">
      <w:start w:val="1"/>
      <w:numFmt w:val="bullet"/>
      <w:lvlText w:val="o"/>
      <w:lvlJc w:val="left"/>
      <w:pPr>
        <w:tabs>
          <w:tab w:val="num" w:pos="3600"/>
        </w:tabs>
        <w:ind w:left="3600" w:hanging="360"/>
      </w:pPr>
      <w:rPr>
        <w:rFonts w:ascii="Courier New" w:hAnsi="Courier New" w:hint="default"/>
      </w:rPr>
    </w:lvl>
    <w:lvl w:ilvl="5" w:tplc="CD18D200" w:tentative="1">
      <w:start w:val="1"/>
      <w:numFmt w:val="bullet"/>
      <w:lvlText w:val=""/>
      <w:lvlJc w:val="left"/>
      <w:pPr>
        <w:tabs>
          <w:tab w:val="num" w:pos="4320"/>
        </w:tabs>
        <w:ind w:left="4320" w:hanging="360"/>
      </w:pPr>
      <w:rPr>
        <w:rFonts w:ascii="Wingdings" w:hAnsi="Wingdings" w:hint="default"/>
      </w:rPr>
    </w:lvl>
    <w:lvl w:ilvl="6" w:tplc="044AD118" w:tentative="1">
      <w:start w:val="1"/>
      <w:numFmt w:val="bullet"/>
      <w:lvlText w:val=""/>
      <w:lvlJc w:val="left"/>
      <w:pPr>
        <w:tabs>
          <w:tab w:val="num" w:pos="5040"/>
        </w:tabs>
        <w:ind w:left="5040" w:hanging="360"/>
      </w:pPr>
      <w:rPr>
        <w:rFonts w:ascii="Symbol" w:hAnsi="Symbol" w:hint="default"/>
      </w:rPr>
    </w:lvl>
    <w:lvl w:ilvl="7" w:tplc="1E609D28" w:tentative="1">
      <w:start w:val="1"/>
      <w:numFmt w:val="bullet"/>
      <w:lvlText w:val="o"/>
      <w:lvlJc w:val="left"/>
      <w:pPr>
        <w:tabs>
          <w:tab w:val="num" w:pos="5760"/>
        </w:tabs>
        <w:ind w:left="5760" w:hanging="360"/>
      </w:pPr>
      <w:rPr>
        <w:rFonts w:ascii="Courier New" w:hAnsi="Courier New" w:hint="default"/>
      </w:rPr>
    </w:lvl>
    <w:lvl w:ilvl="8" w:tplc="9B0E070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E3D7839"/>
    <w:multiLevelType w:val="hybridMultilevel"/>
    <w:tmpl w:val="F0A22630"/>
    <w:lvl w:ilvl="0" w:tplc="04150005">
      <w:start w:val="1"/>
      <w:numFmt w:val="bullet"/>
      <w:lvlText w:val=""/>
      <w:lvlJc w:val="left"/>
      <w:pPr>
        <w:ind w:left="1571" w:hanging="360"/>
      </w:pPr>
      <w:rPr>
        <w:rFonts w:ascii="Wingdings" w:hAnsi="Wingdings" w:hint="default"/>
      </w:rPr>
    </w:lvl>
    <w:lvl w:ilvl="1" w:tplc="04150003">
      <w:start w:val="1"/>
      <w:numFmt w:val="bullet"/>
      <w:lvlText w:val="o"/>
      <w:lvlJc w:val="left"/>
      <w:pPr>
        <w:ind w:left="2291" w:hanging="360"/>
      </w:pPr>
      <w:rPr>
        <w:rFonts w:ascii="Courier New" w:hAnsi="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9" w15:restartNumberingAfterBreak="0">
    <w:nsid w:val="41D4210D"/>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45546204"/>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45EE7306"/>
    <w:multiLevelType w:val="hybridMultilevel"/>
    <w:tmpl w:val="A20419C8"/>
    <w:lvl w:ilvl="0" w:tplc="93FC9164">
      <w:start w:val="1"/>
      <w:numFmt w:val="decimal"/>
      <w:lvlText w:val="%1)"/>
      <w:lvlJc w:val="left"/>
      <w:pPr>
        <w:ind w:left="928" w:hanging="360"/>
      </w:pPr>
      <w:rPr>
        <w:b w:val="0"/>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472D49C8"/>
    <w:multiLevelType w:val="multilevel"/>
    <w:tmpl w:val="D5ACAB8E"/>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1134"/>
        </w:tabs>
        <w:ind w:left="716" w:hanging="432"/>
      </w:pPr>
      <w:rPr>
        <w:rFonts w:cs="Times New Roman" w:hint="default"/>
        <w:b/>
        <w:sz w:val="22"/>
        <w:szCs w:val="22"/>
      </w:rPr>
    </w:lvl>
    <w:lvl w:ilvl="2">
      <w:start w:val="1"/>
      <w:numFmt w:val="decimal"/>
      <w:lvlText w:val="%1.%2.%3."/>
      <w:lvlJc w:val="left"/>
      <w:pPr>
        <w:tabs>
          <w:tab w:val="num" w:pos="0"/>
        </w:tabs>
        <w:ind w:left="1214" w:hanging="504"/>
      </w:pPr>
      <w:rPr>
        <w:rFonts w:cs="Times New Roman" w:hint="default"/>
        <w:b w:val="0"/>
        <w:sz w:val="22"/>
        <w:szCs w:val="22"/>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3" w15:restartNumberingAfterBreak="0">
    <w:nsid w:val="48AB022B"/>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4D160BA4"/>
    <w:multiLevelType w:val="multilevel"/>
    <w:tmpl w:val="6A70B588"/>
    <w:lvl w:ilvl="0">
      <w:start w:val="1"/>
      <w:numFmt w:val="decimal"/>
      <w:pStyle w:val="myslnik"/>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5" w15:restartNumberingAfterBreak="0">
    <w:nsid w:val="4E98522F"/>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50BD2F8A"/>
    <w:multiLevelType w:val="multilevel"/>
    <w:tmpl w:val="73DADAA8"/>
    <w:lvl w:ilvl="0">
      <w:start w:val="1"/>
      <w:numFmt w:val="decimal"/>
      <w:pStyle w:val="Nagwek1"/>
      <w:lvlText w:val="%1."/>
      <w:lvlJc w:val="left"/>
      <w:pPr>
        <w:tabs>
          <w:tab w:val="num" w:pos="851"/>
        </w:tabs>
        <w:ind w:left="851" w:hanging="851"/>
      </w:pPr>
      <w:rPr>
        <w:rFonts w:ascii="Arial Bold" w:hAnsi="Arial Bold" w:cs="Times New Roman" w:hint="default"/>
        <w:b/>
        <w:i w:val="0"/>
        <w:sz w:val="24"/>
      </w:rPr>
    </w:lvl>
    <w:lvl w:ilvl="1">
      <w:start w:val="4"/>
      <w:numFmt w:val="decimal"/>
      <w:pStyle w:val="FSpkt11"/>
      <w:lvlText w:val="%1.%2"/>
      <w:lvlJc w:val="left"/>
      <w:pPr>
        <w:tabs>
          <w:tab w:val="num" w:pos="851"/>
        </w:tabs>
        <w:ind w:left="851" w:hanging="851"/>
      </w:pPr>
      <w:rPr>
        <w:rFonts w:ascii="Arial" w:hAnsi="Arial" w:cs="Webdings" w:hint="default"/>
        <w:b/>
        <w:bCs w:val="0"/>
        <w:i w:val="0"/>
        <w:iCs w:val="0"/>
        <w:caps w:val="0"/>
        <w:strike w:val="0"/>
        <w:dstrike w:val="0"/>
        <w:vanish w:val="0"/>
        <w:color w:val="000000"/>
        <w:spacing w:val="0"/>
        <w:kern w:val="0"/>
        <w:position w:val="0"/>
        <w:sz w:val="20"/>
        <w:szCs w:val="20"/>
        <w:u w:val="none"/>
        <w:vertAlign w:val="baseline"/>
      </w:rPr>
    </w:lvl>
    <w:lvl w:ilvl="2">
      <w:start w:val="1"/>
      <w:numFmt w:val="decimal"/>
      <w:pStyle w:val="Spistreci8"/>
      <w:lvlText w:val="%1.%2.%3"/>
      <w:lvlJc w:val="left"/>
      <w:pPr>
        <w:tabs>
          <w:tab w:val="num" w:pos="851"/>
        </w:tabs>
        <w:ind w:left="851" w:hanging="851"/>
      </w:pPr>
      <w:rPr>
        <w:rFonts w:ascii="Arial" w:hAnsi="Arial" w:cs="Times New Roman" w:hint="default"/>
        <w:b w:val="0"/>
        <w:i/>
        <w:sz w:val="22"/>
      </w:rPr>
    </w:lvl>
    <w:lvl w:ilvl="3">
      <w:start w:val="1"/>
      <w:numFmt w:val="bullet"/>
      <w:pStyle w:val="CharChar21"/>
      <w:lvlText w:val=""/>
      <w:lvlJc w:val="left"/>
      <w:pPr>
        <w:tabs>
          <w:tab w:val="num" w:pos="907"/>
        </w:tabs>
        <w:ind w:left="1418" w:hanging="567"/>
      </w:pPr>
      <w:rPr>
        <w:rFonts w:ascii="Symbol" w:hAnsi="Symbol" w:hint="default"/>
        <w:color w:val="auto"/>
      </w:rPr>
    </w:lvl>
    <w:lvl w:ilvl="4">
      <w:start w:val="1"/>
      <w:numFmt w:val="bullet"/>
      <w:pStyle w:val="FSpkt-"/>
      <w:lvlText w:val="­"/>
      <w:lvlJc w:val="left"/>
      <w:pPr>
        <w:tabs>
          <w:tab w:val="num" w:pos="1418"/>
        </w:tabs>
        <w:ind w:left="1418" w:hanging="284"/>
      </w:pPr>
      <w:rPr>
        <w:rFonts w:ascii="Arial" w:hAnsi="Arial" w:hint="default"/>
        <w:color w:val="auto"/>
      </w:rPr>
    </w:lvl>
    <w:lvl w:ilvl="5">
      <w:start w:val="1"/>
      <w:numFmt w:val="lowerLetter"/>
      <w:lvlRestart w:val="0"/>
      <w:lvlText w:val="%6)"/>
      <w:lvlJc w:val="left"/>
      <w:pPr>
        <w:tabs>
          <w:tab w:val="num" w:pos="907"/>
        </w:tabs>
        <w:ind w:left="1418" w:hanging="567"/>
      </w:pPr>
      <w:rPr>
        <w:rFonts w:cs="Times New Roman" w:hint="default"/>
        <w:sz w:val="20"/>
      </w:rPr>
    </w:lvl>
    <w:lvl w:ilvl="6">
      <w:start w:val="1"/>
      <w:numFmt w:val="decimal"/>
      <w:lvlText w:val="%1.%2.%3.%4.%5.%6.%7"/>
      <w:lvlJc w:val="left"/>
      <w:pPr>
        <w:tabs>
          <w:tab w:val="num" w:pos="1296"/>
        </w:tabs>
        <w:ind w:left="1296" w:hanging="1296"/>
      </w:pPr>
      <w:rPr>
        <w:rFonts w:cs="Times New Roman" w:hint="default"/>
      </w:rPr>
    </w:lvl>
    <w:lvl w:ilvl="7">
      <w:start w:val="1"/>
      <w:numFmt w:val="decimal"/>
      <w:lvlRestart w:val="0"/>
      <w:lvlText w:val="Rys. %1.%2-%8"/>
      <w:lvlJc w:val="left"/>
      <w:pPr>
        <w:tabs>
          <w:tab w:val="num" w:pos="1985"/>
        </w:tabs>
        <w:ind w:left="1985" w:hanging="1390"/>
      </w:pPr>
      <w:rPr>
        <w:rFonts w:cs="Webdings" w:hint="default"/>
        <w:bCs w:val="0"/>
        <w:i w:val="0"/>
        <w:iCs w:val="0"/>
        <w:caps w:val="0"/>
        <w:smallCaps w:val="0"/>
        <w:strike w:val="0"/>
        <w:dstrike w:val="0"/>
        <w:vanish w:val="0"/>
        <w:color w:val="000000"/>
        <w:spacing w:val="0"/>
        <w:kern w:val="0"/>
        <w:position w:val="0"/>
        <w:u w:val="none"/>
        <w:vertAlign w:val="baseline"/>
      </w:rPr>
    </w:lvl>
    <w:lvl w:ilvl="8">
      <w:start w:val="1"/>
      <w:numFmt w:val="decimal"/>
      <w:lvlRestart w:val="0"/>
      <w:lvlText w:val="Tabela %1.%2-%9"/>
      <w:lvlJc w:val="left"/>
      <w:pPr>
        <w:tabs>
          <w:tab w:val="num" w:pos="1985"/>
        </w:tabs>
        <w:ind w:left="1985" w:hanging="1390"/>
      </w:pPr>
      <w:rPr>
        <w:rFonts w:cs="Webdings" w:hint="default"/>
        <w:bCs w:val="0"/>
        <w:i w:val="0"/>
        <w:iCs w:val="0"/>
        <w:caps w:val="0"/>
        <w:smallCaps w:val="0"/>
        <w:strike w:val="0"/>
        <w:dstrike w:val="0"/>
        <w:vanish w:val="0"/>
        <w:color w:val="000000"/>
        <w:spacing w:val="0"/>
        <w:kern w:val="0"/>
        <w:position w:val="0"/>
        <w:u w:val="none"/>
        <w:vertAlign w:val="baseline"/>
      </w:rPr>
    </w:lvl>
  </w:abstractNum>
  <w:abstractNum w:abstractNumId="47" w15:restartNumberingAfterBreak="0">
    <w:nsid w:val="51C95B68"/>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53BD3381"/>
    <w:multiLevelType w:val="multilevel"/>
    <w:tmpl w:val="5874CFAE"/>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1134"/>
        </w:tabs>
        <w:ind w:left="716" w:hanging="432"/>
      </w:pPr>
      <w:rPr>
        <w:rFonts w:cs="Times New Roman" w:hint="default"/>
        <w:b/>
        <w:sz w:val="22"/>
        <w:szCs w:val="22"/>
      </w:rPr>
    </w:lvl>
    <w:lvl w:ilvl="2">
      <w:start w:val="1"/>
      <w:numFmt w:val="decimal"/>
      <w:lvlText w:val="%1.%2.%3."/>
      <w:lvlJc w:val="left"/>
      <w:pPr>
        <w:tabs>
          <w:tab w:val="num" w:pos="141"/>
        </w:tabs>
        <w:ind w:left="1355" w:hanging="504"/>
      </w:pPr>
      <w:rPr>
        <w:rFonts w:cs="Times New Roman" w:hint="default"/>
        <w:b w:val="0"/>
        <w:sz w:val="22"/>
        <w:szCs w:val="22"/>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9" w15:restartNumberingAfterBreak="0">
    <w:nsid w:val="55073BFC"/>
    <w:multiLevelType w:val="hybridMultilevel"/>
    <w:tmpl w:val="E25216A8"/>
    <w:lvl w:ilvl="0" w:tplc="A628F8CE">
      <w:start w:val="1"/>
      <w:numFmt w:val="decimal"/>
      <w:pStyle w:val="Nagwek6"/>
      <w:lvlText w:val="%1."/>
      <w:lvlJc w:val="left"/>
      <w:pPr>
        <w:ind w:left="1996" w:hanging="360"/>
      </w:pPr>
      <w:rPr>
        <w:rFonts w:cs="Times New Roman"/>
      </w:rPr>
    </w:lvl>
    <w:lvl w:ilvl="1" w:tplc="04150019" w:tentative="1">
      <w:start w:val="1"/>
      <w:numFmt w:val="lowerLetter"/>
      <w:lvlText w:val="%2."/>
      <w:lvlJc w:val="left"/>
      <w:pPr>
        <w:ind w:left="2716" w:hanging="360"/>
      </w:pPr>
      <w:rPr>
        <w:rFonts w:cs="Times New Roman"/>
      </w:rPr>
    </w:lvl>
    <w:lvl w:ilvl="2" w:tplc="0415001B" w:tentative="1">
      <w:start w:val="1"/>
      <w:numFmt w:val="lowerRoman"/>
      <w:lvlText w:val="%3."/>
      <w:lvlJc w:val="right"/>
      <w:pPr>
        <w:ind w:left="3436" w:hanging="180"/>
      </w:pPr>
      <w:rPr>
        <w:rFonts w:cs="Times New Roman"/>
      </w:rPr>
    </w:lvl>
    <w:lvl w:ilvl="3" w:tplc="0415000F" w:tentative="1">
      <w:start w:val="1"/>
      <w:numFmt w:val="decimal"/>
      <w:lvlText w:val="%4."/>
      <w:lvlJc w:val="left"/>
      <w:pPr>
        <w:ind w:left="4156" w:hanging="360"/>
      </w:pPr>
      <w:rPr>
        <w:rFonts w:cs="Times New Roman"/>
      </w:rPr>
    </w:lvl>
    <w:lvl w:ilvl="4" w:tplc="04150019" w:tentative="1">
      <w:start w:val="1"/>
      <w:numFmt w:val="lowerLetter"/>
      <w:lvlText w:val="%5."/>
      <w:lvlJc w:val="left"/>
      <w:pPr>
        <w:ind w:left="4876" w:hanging="360"/>
      </w:pPr>
      <w:rPr>
        <w:rFonts w:cs="Times New Roman"/>
      </w:rPr>
    </w:lvl>
    <w:lvl w:ilvl="5" w:tplc="0415001B" w:tentative="1">
      <w:start w:val="1"/>
      <w:numFmt w:val="lowerRoman"/>
      <w:lvlText w:val="%6."/>
      <w:lvlJc w:val="right"/>
      <w:pPr>
        <w:ind w:left="5596" w:hanging="180"/>
      </w:pPr>
      <w:rPr>
        <w:rFonts w:cs="Times New Roman"/>
      </w:rPr>
    </w:lvl>
    <w:lvl w:ilvl="6" w:tplc="0415000F" w:tentative="1">
      <w:start w:val="1"/>
      <w:numFmt w:val="decimal"/>
      <w:lvlText w:val="%7."/>
      <w:lvlJc w:val="left"/>
      <w:pPr>
        <w:ind w:left="6316" w:hanging="360"/>
      </w:pPr>
      <w:rPr>
        <w:rFonts w:cs="Times New Roman"/>
      </w:rPr>
    </w:lvl>
    <w:lvl w:ilvl="7" w:tplc="04150019" w:tentative="1">
      <w:start w:val="1"/>
      <w:numFmt w:val="lowerLetter"/>
      <w:lvlText w:val="%8."/>
      <w:lvlJc w:val="left"/>
      <w:pPr>
        <w:ind w:left="7036" w:hanging="360"/>
      </w:pPr>
      <w:rPr>
        <w:rFonts w:cs="Times New Roman"/>
      </w:rPr>
    </w:lvl>
    <w:lvl w:ilvl="8" w:tplc="0415001B" w:tentative="1">
      <w:start w:val="1"/>
      <w:numFmt w:val="lowerRoman"/>
      <w:lvlText w:val="%9."/>
      <w:lvlJc w:val="right"/>
      <w:pPr>
        <w:ind w:left="7756" w:hanging="180"/>
      </w:pPr>
      <w:rPr>
        <w:rFonts w:cs="Times New Roman"/>
      </w:rPr>
    </w:lvl>
  </w:abstractNum>
  <w:abstractNum w:abstractNumId="50" w15:restartNumberingAfterBreak="0">
    <w:nsid w:val="55862E36"/>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57790087"/>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57DC4A9F"/>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58FC7E46"/>
    <w:multiLevelType w:val="hybridMultilevel"/>
    <w:tmpl w:val="A20419C8"/>
    <w:lvl w:ilvl="0" w:tplc="93FC9164">
      <w:start w:val="1"/>
      <w:numFmt w:val="decimal"/>
      <w:lvlText w:val="%1)"/>
      <w:lvlJc w:val="left"/>
      <w:pPr>
        <w:ind w:left="928" w:hanging="360"/>
      </w:pPr>
      <w:rPr>
        <w:b w:val="0"/>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598F0153"/>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5D7755D9"/>
    <w:multiLevelType w:val="multilevel"/>
    <w:tmpl w:val="E6387E1C"/>
    <w:styleLink w:val="Styl1"/>
    <w:lvl w:ilvl="0">
      <w:start w:val="2"/>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713" w:hanging="720"/>
      </w:pPr>
      <w:rPr>
        <w:rFonts w:cs="Times New Roman" w:hint="default"/>
        <w:b w:val="0"/>
        <w:sz w:val="22"/>
        <w:szCs w:val="22"/>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6" w15:restartNumberingAfterBreak="0">
    <w:nsid w:val="61402AED"/>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61F53409"/>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15:restartNumberingAfterBreak="0">
    <w:nsid w:val="625B7825"/>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62F056F4"/>
    <w:multiLevelType w:val="hybridMultilevel"/>
    <w:tmpl w:val="56580A86"/>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0" w15:restartNumberingAfterBreak="0">
    <w:nsid w:val="635453D3"/>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66866546"/>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669D6C23"/>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67DB0254"/>
    <w:multiLevelType w:val="hybridMultilevel"/>
    <w:tmpl w:val="349A664A"/>
    <w:lvl w:ilvl="0" w:tplc="4C889312">
      <w:start w:val="1"/>
      <w:numFmt w:val="bullet"/>
      <w:pStyle w:val="podkrelenie"/>
      <w:lvlText w:val=""/>
      <w:lvlJc w:val="left"/>
      <w:pPr>
        <w:tabs>
          <w:tab w:val="num" w:pos="720"/>
        </w:tabs>
        <w:ind w:left="72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9680D81"/>
    <w:multiLevelType w:val="hybridMultilevel"/>
    <w:tmpl w:val="A20419C8"/>
    <w:lvl w:ilvl="0" w:tplc="93FC9164">
      <w:start w:val="1"/>
      <w:numFmt w:val="decimal"/>
      <w:lvlText w:val="%1)"/>
      <w:lvlJc w:val="left"/>
      <w:pPr>
        <w:ind w:left="928" w:hanging="360"/>
      </w:pPr>
      <w:rPr>
        <w:b w:val="0"/>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6CAB29B1"/>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6D367E04"/>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6D67651A"/>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6D937051"/>
    <w:multiLevelType w:val="hybridMultilevel"/>
    <w:tmpl w:val="6150A902"/>
    <w:lvl w:ilvl="0" w:tplc="153E3D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E92167C"/>
    <w:multiLevelType w:val="multilevel"/>
    <w:tmpl w:val="036A5180"/>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1134"/>
        </w:tabs>
        <w:ind w:left="716" w:hanging="432"/>
      </w:pPr>
      <w:rPr>
        <w:rFonts w:cs="Times New Roman" w:hint="default"/>
        <w:b/>
        <w:sz w:val="22"/>
        <w:szCs w:val="22"/>
      </w:rPr>
    </w:lvl>
    <w:lvl w:ilvl="2">
      <w:start w:val="1"/>
      <w:numFmt w:val="decimal"/>
      <w:lvlText w:val="%1.%2.%3."/>
      <w:lvlJc w:val="left"/>
      <w:pPr>
        <w:tabs>
          <w:tab w:val="num" w:pos="0"/>
        </w:tabs>
        <w:ind w:left="1214" w:hanging="504"/>
      </w:pPr>
      <w:rPr>
        <w:rFonts w:cs="Times New Roman" w:hint="default"/>
        <w:b w:val="0"/>
        <w:sz w:val="22"/>
        <w:szCs w:val="22"/>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70" w15:restartNumberingAfterBreak="0">
    <w:nsid w:val="6F5551B6"/>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70651AE7"/>
    <w:multiLevelType w:val="multilevel"/>
    <w:tmpl w:val="DF706DC0"/>
    <w:lvl w:ilvl="0">
      <w:start w:val="2"/>
      <w:numFmt w:val="decimal"/>
      <w:lvlText w:val="%1."/>
      <w:lvlJc w:val="left"/>
      <w:pPr>
        <w:tabs>
          <w:tab w:val="num" w:pos="0"/>
        </w:tabs>
        <w:ind w:left="360" w:hanging="360"/>
      </w:pPr>
      <w:rPr>
        <w:rFonts w:cs="Times New Roman" w:hint="default"/>
      </w:rPr>
    </w:lvl>
    <w:lvl w:ilvl="1">
      <w:start w:val="1"/>
      <w:numFmt w:val="decimal"/>
      <w:lvlText w:val="%1.%2."/>
      <w:lvlJc w:val="left"/>
      <w:pPr>
        <w:tabs>
          <w:tab w:val="num" w:pos="-1134"/>
        </w:tabs>
        <w:ind w:left="716" w:hanging="432"/>
      </w:pPr>
      <w:rPr>
        <w:rFonts w:cs="Times New Roman" w:hint="default"/>
        <w:b/>
        <w:sz w:val="22"/>
        <w:szCs w:val="22"/>
      </w:rPr>
    </w:lvl>
    <w:lvl w:ilvl="2">
      <w:start w:val="1"/>
      <w:numFmt w:val="decimal"/>
      <w:lvlText w:val="%1.%2.%3."/>
      <w:lvlJc w:val="left"/>
      <w:pPr>
        <w:tabs>
          <w:tab w:val="num" w:pos="0"/>
        </w:tabs>
        <w:ind w:left="1214" w:hanging="504"/>
      </w:pPr>
      <w:rPr>
        <w:rFonts w:cs="Times New Roman" w:hint="default"/>
        <w:b w:val="0"/>
        <w:sz w:val="22"/>
        <w:szCs w:val="22"/>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72" w15:restartNumberingAfterBreak="0">
    <w:nsid w:val="707E72A4"/>
    <w:multiLevelType w:val="hybridMultilevel"/>
    <w:tmpl w:val="43581024"/>
    <w:lvl w:ilvl="0" w:tplc="BC4AF87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36D6362"/>
    <w:multiLevelType w:val="hybridMultilevel"/>
    <w:tmpl w:val="811EE3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15:restartNumberingAfterBreak="0">
    <w:nsid w:val="74024FCE"/>
    <w:multiLevelType w:val="hybridMultilevel"/>
    <w:tmpl w:val="AD42603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78117AED"/>
    <w:multiLevelType w:val="hybridMultilevel"/>
    <w:tmpl w:val="91304128"/>
    <w:lvl w:ilvl="0" w:tplc="E752B4F8">
      <w:start w:val="1"/>
      <w:numFmt w:val="decimal"/>
      <w:lvlText w:val="%1)"/>
      <w:lvlJc w:val="left"/>
      <w:pPr>
        <w:ind w:left="1287" w:hanging="360"/>
      </w:pPr>
      <w:rPr>
        <w:rFonts w:ascii="Arial" w:hAnsi="Arial" w:cs="Arial" w:hint="default"/>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15:restartNumberingAfterBreak="0">
    <w:nsid w:val="7D9E63C9"/>
    <w:multiLevelType w:val="multilevel"/>
    <w:tmpl w:val="01DA8146"/>
    <w:lvl w:ilvl="0">
      <w:start w:val="1"/>
      <w:numFmt w:val="upperRoman"/>
      <w:lvlText w:val="%1."/>
      <w:lvlJc w:val="right"/>
      <w:pPr>
        <w:ind w:left="720" w:hanging="360"/>
      </w:pPr>
      <w:rPr>
        <w:rFonts w:cs="Times New Roman"/>
      </w:rPr>
    </w:lvl>
    <w:lvl w:ilvl="1">
      <w:start w:val="3"/>
      <w:numFmt w:val="decimal"/>
      <w:isLgl/>
      <w:lvlText w:val="%1.%2"/>
      <w:lvlJc w:val="left"/>
      <w:pPr>
        <w:ind w:left="1352" w:hanging="36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2976" w:hanging="720"/>
      </w:pPr>
      <w:rPr>
        <w:rFonts w:hint="default"/>
      </w:rPr>
    </w:lvl>
    <w:lvl w:ilvl="4">
      <w:start w:val="1"/>
      <w:numFmt w:val="decimal"/>
      <w:isLgl/>
      <w:lvlText w:val="%1.%2.%3.%4.%5"/>
      <w:lvlJc w:val="left"/>
      <w:pPr>
        <w:ind w:left="3968" w:hanging="1080"/>
      </w:pPr>
      <w:rPr>
        <w:rFonts w:hint="default"/>
      </w:rPr>
    </w:lvl>
    <w:lvl w:ilvl="5">
      <w:start w:val="1"/>
      <w:numFmt w:val="decimal"/>
      <w:isLgl/>
      <w:lvlText w:val="%1.%2.%3.%4.%5.%6"/>
      <w:lvlJc w:val="left"/>
      <w:pPr>
        <w:ind w:left="4600" w:hanging="1080"/>
      </w:pPr>
      <w:rPr>
        <w:rFonts w:hint="default"/>
      </w:rPr>
    </w:lvl>
    <w:lvl w:ilvl="6">
      <w:start w:val="1"/>
      <w:numFmt w:val="decimal"/>
      <w:isLgl/>
      <w:lvlText w:val="%1.%2.%3.%4.%5.%6.%7"/>
      <w:lvlJc w:val="left"/>
      <w:pPr>
        <w:ind w:left="5592" w:hanging="1440"/>
      </w:pPr>
      <w:rPr>
        <w:rFonts w:hint="default"/>
      </w:rPr>
    </w:lvl>
    <w:lvl w:ilvl="7">
      <w:start w:val="1"/>
      <w:numFmt w:val="decimal"/>
      <w:isLgl/>
      <w:lvlText w:val="%1.%2.%3.%4.%5.%6.%7.%8"/>
      <w:lvlJc w:val="left"/>
      <w:pPr>
        <w:ind w:left="6224" w:hanging="1440"/>
      </w:pPr>
      <w:rPr>
        <w:rFonts w:hint="default"/>
      </w:rPr>
    </w:lvl>
    <w:lvl w:ilvl="8">
      <w:start w:val="1"/>
      <w:numFmt w:val="decimal"/>
      <w:isLgl/>
      <w:lvlText w:val="%1.%2.%3.%4.%5.%6.%7.%8.%9"/>
      <w:lvlJc w:val="left"/>
      <w:pPr>
        <w:ind w:left="7216" w:hanging="1800"/>
      </w:pPr>
      <w:rPr>
        <w:rFonts w:hint="default"/>
      </w:rPr>
    </w:lvl>
  </w:abstractNum>
  <w:abstractNum w:abstractNumId="77" w15:restartNumberingAfterBreak="0">
    <w:nsid w:val="7F1E63ED"/>
    <w:multiLevelType w:val="hybridMultilevel"/>
    <w:tmpl w:val="A20419C8"/>
    <w:lvl w:ilvl="0" w:tplc="93FC9164">
      <w:start w:val="1"/>
      <w:numFmt w:val="decimal"/>
      <w:lvlText w:val="%1)"/>
      <w:lvlJc w:val="left"/>
      <w:pPr>
        <w:ind w:left="928" w:hanging="360"/>
      </w:pPr>
      <w:rPr>
        <w:b w:val="0"/>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0"/>
  </w:num>
  <w:num w:numId="2">
    <w:abstractNumId w:val="1"/>
  </w:num>
  <w:num w:numId="3">
    <w:abstractNumId w:val="2"/>
  </w:num>
  <w:num w:numId="4">
    <w:abstractNumId w:val="5"/>
  </w:num>
  <w:num w:numId="5">
    <w:abstractNumId w:val="63"/>
  </w:num>
  <w:num w:numId="6">
    <w:abstractNumId w:val="37"/>
  </w:num>
  <w:num w:numId="7">
    <w:abstractNumId w:val="46"/>
  </w:num>
  <w:num w:numId="8">
    <w:abstractNumId w:val="68"/>
  </w:num>
  <w:num w:numId="9">
    <w:abstractNumId w:val="20"/>
  </w:num>
  <w:num w:numId="10">
    <w:abstractNumId w:val="38"/>
  </w:num>
  <w:num w:numId="11">
    <w:abstractNumId w:val="44"/>
  </w:num>
  <w:num w:numId="12">
    <w:abstractNumId w:val="49"/>
  </w:num>
  <w:num w:numId="13">
    <w:abstractNumId w:val="55"/>
  </w:num>
  <w:num w:numId="14">
    <w:abstractNumId w:val="76"/>
  </w:num>
  <w:num w:numId="15">
    <w:abstractNumId w:val="24"/>
  </w:num>
  <w:num w:numId="16">
    <w:abstractNumId w:val="11"/>
  </w:num>
  <w:num w:numId="17">
    <w:abstractNumId w:val="22"/>
  </w:num>
  <w:num w:numId="18">
    <w:abstractNumId w:val="42"/>
  </w:num>
  <w:num w:numId="19">
    <w:abstractNumId w:val="29"/>
  </w:num>
  <w:num w:numId="20">
    <w:abstractNumId w:val="75"/>
  </w:num>
  <w:num w:numId="21">
    <w:abstractNumId w:val="58"/>
  </w:num>
  <w:num w:numId="22">
    <w:abstractNumId w:val="33"/>
  </w:num>
  <w:num w:numId="23">
    <w:abstractNumId w:val="48"/>
  </w:num>
  <w:num w:numId="24">
    <w:abstractNumId w:val="65"/>
  </w:num>
  <w:num w:numId="25">
    <w:abstractNumId w:val="43"/>
  </w:num>
  <w:num w:numId="26">
    <w:abstractNumId w:val="23"/>
  </w:num>
  <w:num w:numId="27">
    <w:abstractNumId w:val="21"/>
  </w:num>
  <w:num w:numId="28">
    <w:abstractNumId w:val="71"/>
  </w:num>
  <w:num w:numId="29">
    <w:abstractNumId w:val="12"/>
  </w:num>
  <w:num w:numId="30">
    <w:abstractNumId w:val="40"/>
  </w:num>
  <w:num w:numId="31">
    <w:abstractNumId w:val="67"/>
  </w:num>
  <w:num w:numId="32">
    <w:abstractNumId w:val="51"/>
  </w:num>
  <w:num w:numId="33">
    <w:abstractNumId w:val="19"/>
  </w:num>
  <w:num w:numId="34">
    <w:abstractNumId w:val="73"/>
  </w:num>
  <w:num w:numId="35">
    <w:abstractNumId w:val="17"/>
  </w:num>
  <w:num w:numId="36">
    <w:abstractNumId w:val="28"/>
  </w:num>
  <w:num w:numId="37">
    <w:abstractNumId w:val="14"/>
  </w:num>
  <w:num w:numId="38">
    <w:abstractNumId w:val="62"/>
  </w:num>
  <w:num w:numId="39">
    <w:abstractNumId w:val="61"/>
  </w:num>
  <w:num w:numId="40">
    <w:abstractNumId w:val="13"/>
  </w:num>
  <w:num w:numId="41">
    <w:abstractNumId w:val="45"/>
  </w:num>
  <w:num w:numId="42">
    <w:abstractNumId w:val="57"/>
  </w:num>
  <w:num w:numId="43">
    <w:abstractNumId w:val="56"/>
  </w:num>
  <w:num w:numId="44">
    <w:abstractNumId w:val="74"/>
  </w:num>
  <w:num w:numId="45">
    <w:abstractNumId w:val="50"/>
  </w:num>
  <w:num w:numId="46">
    <w:abstractNumId w:val="39"/>
  </w:num>
  <w:num w:numId="47">
    <w:abstractNumId w:val="64"/>
  </w:num>
  <w:num w:numId="48">
    <w:abstractNumId w:val="60"/>
  </w:num>
  <w:num w:numId="49">
    <w:abstractNumId w:val="26"/>
  </w:num>
  <w:num w:numId="50">
    <w:abstractNumId w:val="77"/>
  </w:num>
  <w:num w:numId="51">
    <w:abstractNumId w:val="41"/>
  </w:num>
  <w:num w:numId="52">
    <w:abstractNumId w:val="6"/>
  </w:num>
  <w:num w:numId="53">
    <w:abstractNumId w:val="59"/>
  </w:num>
  <w:num w:numId="54">
    <w:abstractNumId w:val="18"/>
  </w:num>
  <w:num w:numId="55">
    <w:abstractNumId w:val="31"/>
  </w:num>
  <w:num w:numId="56">
    <w:abstractNumId w:val="16"/>
  </w:num>
  <w:num w:numId="57">
    <w:abstractNumId w:val="53"/>
  </w:num>
  <w:num w:numId="58">
    <w:abstractNumId w:val="69"/>
  </w:num>
  <w:num w:numId="59">
    <w:abstractNumId w:val="10"/>
  </w:num>
  <w:num w:numId="60">
    <w:abstractNumId w:val="32"/>
  </w:num>
  <w:num w:numId="61">
    <w:abstractNumId w:val="9"/>
  </w:num>
  <w:num w:numId="62">
    <w:abstractNumId w:val="52"/>
  </w:num>
  <w:num w:numId="63">
    <w:abstractNumId w:val="30"/>
  </w:num>
  <w:num w:numId="64">
    <w:abstractNumId w:val="66"/>
  </w:num>
  <w:num w:numId="65">
    <w:abstractNumId w:val="36"/>
  </w:num>
  <w:num w:numId="66">
    <w:abstractNumId w:val="4"/>
  </w:num>
  <w:num w:numId="67">
    <w:abstractNumId w:val="72"/>
  </w:num>
  <w:num w:numId="68">
    <w:abstractNumId w:val="54"/>
  </w:num>
  <w:num w:numId="69">
    <w:abstractNumId w:val="8"/>
  </w:num>
  <w:num w:numId="70">
    <w:abstractNumId w:val="27"/>
  </w:num>
  <w:num w:numId="71">
    <w:abstractNumId w:val="70"/>
  </w:num>
  <w:num w:numId="72">
    <w:abstractNumId w:val="34"/>
  </w:num>
  <w:num w:numId="73">
    <w:abstractNumId w:val="7"/>
  </w:num>
  <w:num w:numId="74">
    <w:abstractNumId w:val="47"/>
  </w:num>
  <w:num w:numId="75">
    <w:abstractNumId w:val="3"/>
  </w:num>
  <w:num w:numId="76">
    <w:abstractNumId w:val="25"/>
  </w:num>
  <w:num w:numId="77">
    <w:abstractNumId w:val="35"/>
  </w:num>
  <w:num w:numId="78">
    <w:abstractNumId w:val="1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8A"/>
    <w:rsid w:val="000103AF"/>
    <w:rsid w:val="000107F6"/>
    <w:rsid w:val="000276E8"/>
    <w:rsid w:val="000D7AB9"/>
    <w:rsid w:val="001751BF"/>
    <w:rsid w:val="00194409"/>
    <w:rsid w:val="001E355E"/>
    <w:rsid w:val="00200FC6"/>
    <w:rsid w:val="00266DD7"/>
    <w:rsid w:val="00267466"/>
    <w:rsid w:val="002946B0"/>
    <w:rsid w:val="002A01CC"/>
    <w:rsid w:val="002D072A"/>
    <w:rsid w:val="002D1F00"/>
    <w:rsid w:val="002D2921"/>
    <w:rsid w:val="002D394F"/>
    <w:rsid w:val="002D7928"/>
    <w:rsid w:val="002F295B"/>
    <w:rsid w:val="002F7FE3"/>
    <w:rsid w:val="0030070D"/>
    <w:rsid w:val="00381718"/>
    <w:rsid w:val="00386B0E"/>
    <w:rsid w:val="003B657E"/>
    <w:rsid w:val="003D3E8D"/>
    <w:rsid w:val="003F3EF8"/>
    <w:rsid w:val="00402A53"/>
    <w:rsid w:val="00420E0A"/>
    <w:rsid w:val="00424B6B"/>
    <w:rsid w:val="004326F7"/>
    <w:rsid w:val="00470D99"/>
    <w:rsid w:val="00481E3D"/>
    <w:rsid w:val="0049353F"/>
    <w:rsid w:val="004B431E"/>
    <w:rsid w:val="004D4214"/>
    <w:rsid w:val="004D4ADC"/>
    <w:rsid w:val="005443D4"/>
    <w:rsid w:val="00555E36"/>
    <w:rsid w:val="00561D51"/>
    <w:rsid w:val="00582C6B"/>
    <w:rsid w:val="00590125"/>
    <w:rsid w:val="005C6F60"/>
    <w:rsid w:val="005E79A6"/>
    <w:rsid w:val="00645D31"/>
    <w:rsid w:val="0066636F"/>
    <w:rsid w:val="00677B22"/>
    <w:rsid w:val="006971B7"/>
    <w:rsid w:val="006B2D1F"/>
    <w:rsid w:val="006E0142"/>
    <w:rsid w:val="006F1127"/>
    <w:rsid w:val="006F4481"/>
    <w:rsid w:val="00700325"/>
    <w:rsid w:val="007537D4"/>
    <w:rsid w:val="007A7B64"/>
    <w:rsid w:val="007E382E"/>
    <w:rsid w:val="008440C2"/>
    <w:rsid w:val="00851C53"/>
    <w:rsid w:val="00875206"/>
    <w:rsid w:val="0088121A"/>
    <w:rsid w:val="00883F38"/>
    <w:rsid w:val="008A2274"/>
    <w:rsid w:val="008A7D47"/>
    <w:rsid w:val="008B0484"/>
    <w:rsid w:val="008D7ADB"/>
    <w:rsid w:val="00942653"/>
    <w:rsid w:val="009764E5"/>
    <w:rsid w:val="00983426"/>
    <w:rsid w:val="0099618A"/>
    <w:rsid w:val="009A7FDD"/>
    <w:rsid w:val="00A001F6"/>
    <w:rsid w:val="00A2279F"/>
    <w:rsid w:val="00A47C1D"/>
    <w:rsid w:val="00AF3911"/>
    <w:rsid w:val="00AF5126"/>
    <w:rsid w:val="00B027D8"/>
    <w:rsid w:val="00B514FC"/>
    <w:rsid w:val="00BB1F63"/>
    <w:rsid w:val="00BC0509"/>
    <w:rsid w:val="00BE0786"/>
    <w:rsid w:val="00BE7C69"/>
    <w:rsid w:val="00C171FB"/>
    <w:rsid w:val="00C23886"/>
    <w:rsid w:val="00CA6C08"/>
    <w:rsid w:val="00CB7800"/>
    <w:rsid w:val="00CC70A4"/>
    <w:rsid w:val="00D05BF9"/>
    <w:rsid w:val="00D15FFF"/>
    <w:rsid w:val="00D17C8A"/>
    <w:rsid w:val="00D859D5"/>
    <w:rsid w:val="00DD0978"/>
    <w:rsid w:val="00DF4D95"/>
    <w:rsid w:val="00E22DF8"/>
    <w:rsid w:val="00E32FD4"/>
    <w:rsid w:val="00E34111"/>
    <w:rsid w:val="00E37E81"/>
    <w:rsid w:val="00E4210F"/>
    <w:rsid w:val="00E613C8"/>
    <w:rsid w:val="00E64843"/>
    <w:rsid w:val="00E811ED"/>
    <w:rsid w:val="00F523A9"/>
    <w:rsid w:val="00F8567D"/>
    <w:rsid w:val="00F934E2"/>
    <w:rsid w:val="00FA3828"/>
    <w:rsid w:val="00FB62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A564782"/>
  <w15:docId w15:val="{A8649A2B-F663-4B94-9959-B2EC66A3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2C6B"/>
    <w:pPr>
      <w:spacing w:after="0" w:line="324" w:lineRule="auto"/>
      <w:ind w:left="993"/>
      <w:jc w:val="both"/>
    </w:pPr>
    <w:rPr>
      <w:rFonts w:ascii="Arial" w:eastAsia="Times New Roman" w:hAnsi="Arial" w:cs="Arial"/>
      <w:lang w:eastAsia="en-GB"/>
    </w:rPr>
  </w:style>
  <w:style w:type="paragraph" w:styleId="Nagwek10">
    <w:name w:val="heading 1"/>
    <w:basedOn w:val="Normalny"/>
    <w:next w:val="Normalny"/>
    <w:link w:val="Nagwek1Znak"/>
    <w:uiPriority w:val="99"/>
    <w:qFormat/>
    <w:rsid w:val="00582C6B"/>
    <w:pPr>
      <w:spacing w:before="240"/>
      <w:ind w:left="0"/>
      <w:outlineLvl w:val="0"/>
    </w:pPr>
    <w:rPr>
      <w:rFonts w:cs="Times New Roman"/>
      <w:b/>
      <w:bCs/>
      <w:kern w:val="32"/>
      <w:sz w:val="24"/>
      <w:szCs w:val="24"/>
      <w:lang w:val="en-GB"/>
    </w:rPr>
  </w:style>
  <w:style w:type="paragraph" w:styleId="Nagwek2">
    <w:name w:val="heading 2"/>
    <w:basedOn w:val="Normalny"/>
    <w:next w:val="Normalny"/>
    <w:link w:val="Nagwek2Znak"/>
    <w:autoRedefine/>
    <w:uiPriority w:val="99"/>
    <w:qFormat/>
    <w:rsid w:val="00582C6B"/>
    <w:pPr>
      <w:keepNext/>
      <w:numPr>
        <w:numId w:val="16"/>
      </w:numPr>
      <w:spacing w:before="120"/>
      <w:outlineLvl w:val="1"/>
    </w:pPr>
    <w:rPr>
      <w:rFonts w:cs="Times New Roman"/>
      <w:bCs/>
      <w:iCs/>
      <w:lang w:eastAsia="pl-PL"/>
    </w:rPr>
  </w:style>
  <w:style w:type="paragraph" w:styleId="Nagwek3">
    <w:name w:val="heading 3"/>
    <w:aliases w:val="Outline3,Minor,Level 3,Level 1 - 1,Minor1,Para Heading 3,h3,Para Heading 31,h31,H3,H31,H32,H33,H311,(Alt+3),h32,h311,h33,h312,h34,h313,h35,h314,h36,h315,h37,h316,h38,h317,h39,h318,h310,h319,h3110,h320,h3111,h321,h331,h3121,h341,h3131,h351"/>
    <w:basedOn w:val="Normalny"/>
    <w:next w:val="Normalny"/>
    <w:link w:val="Nagwek3Znak"/>
    <w:uiPriority w:val="99"/>
    <w:qFormat/>
    <w:rsid w:val="00582C6B"/>
    <w:pPr>
      <w:keepNext/>
      <w:spacing w:before="240" w:after="60"/>
      <w:outlineLvl w:val="2"/>
    </w:pPr>
    <w:rPr>
      <w:rFonts w:cs="Times New Roman"/>
      <w:b/>
      <w:bCs/>
      <w:sz w:val="26"/>
      <w:szCs w:val="26"/>
      <w:lang w:val="en-GB"/>
    </w:rPr>
  </w:style>
  <w:style w:type="paragraph" w:styleId="Nagwek4">
    <w:name w:val="heading 4"/>
    <w:aliases w:val="head:4#,Head 4,Sub-Minor,Level 2 - a,H4,dash,h4,h4 sub sub heading,D Sub-Sub/Plain,Level 2 - (a),GPH Heading 4,Schedules,n,Second Level Heading HM,Subhead C,4,14,l4,141,h41,l41,41,142,h42,l42,h43,a.,Map Title,42,parapoint,¶,143,h44,l43,43"/>
    <w:basedOn w:val="Normalny"/>
    <w:next w:val="Normalny"/>
    <w:link w:val="Nagwek4Znak"/>
    <w:uiPriority w:val="99"/>
    <w:qFormat/>
    <w:rsid w:val="00582C6B"/>
    <w:pPr>
      <w:keepNext/>
      <w:spacing w:before="240" w:after="60"/>
      <w:outlineLvl w:val="3"/>
    </w:pPr>
    <w:rPr>
      <w:rFonts w:ascii="Times New Roman" w:hAnsi="Times New Roman" w:cs="Times New Roman"/>
      <w:b/>
      <w:bCs/>
      <w:sz w:val="28"/>
      <w:szCs w:val="28"/>
      <w:lang w:val="en-GB"/>
    </w:rPr>
  </w:style>
  <w:style w:type="paragraph" w:styleId="Nagwek5">
    <w:name w:val="heading 5"/>
    <w:aliases w:val="Bullet2,Heading 5(unused),Level 3 - (i),Third Level Heading,h5,Response Type,Response Type1,Response Type2,Response Type3,Response Type4,Response Type5,Response Type6,Response Type7,Appendix A to X,Heading 5   Appendix A to X,H5,Subheading,l5"/>
    <w:basedOn w:val="Normalny"/>
    <w:next w:val="Normalny"/>
    <w:link w:val="Nagwek5Znak"/>
    <w:uiPriority w:val="99"/>
    <w:qFormat/>
    <w:rsid w:val="00582C6B"/>
    <w:pPr>
      <w:tabs>
        <w:tab w:val="num" w:pos="1276"/>
      </w:tabs>
      <w:spacing w:before="240" w:after="60"/>
      <w:ind w:left="1276" w:hanging="369"/>
      <w:outlineLvl w:val="4"/>
    </w:pPr>
    <w:rPr>
      <w:rFonts w:cs="Times New Roman"/>
      <w:b/>
      <w:bCs/>
      <w:i/>
      <w:iCs/>
      <w:sz w:val="26"/>
      <w:szCs w:val="26"/>
      <w:lang w:val="en-GB"/>
    </w:rPr>
  </w:style>
  <w:style w:type="paragraph" w:styleId="Nagwek6">
    <w:name w:val="heading 6"/>
    <w:basedOn w:val="Normalny"/>
    <w:next w:val="Normalny"/>
    <w:link w:val="Nagwek6Znak"/>
    <w:uiPriority w:val="99"/>
    <w:qFormat/>
    <w:rsid w:val="00582C6B"/>
    <w:pPr>
      <w:numPr>
        <w:numId w:val="12"/>
      </w:numPr>
      <w:spacing w:before="120"/>
      <w:ind w:left="426" w:hanging="425"/>
      <w:outlineLvl w:val="5"/>
    </w:pPr>
    <w:rPr>
      <w:rFonts w:cs="Times New Roman"/>
      <w:b/>
      <w:bCs/>
      <w:lang w:val="en-GB"/>
    </w:rPr>
  </w:style>
  <w:style w:type="paragraph" w:styleId="Nagwek7">
    <w:name w:val="heading 7"/>
    <w:basedOn w:val="Normalny"/>
    <w:next w:val="Normalny"/>
    <w:link w:val="Nagwek7Znak"/>
    <w:uiPriority w:val="99"/>
    <w:qFormat/>
    <w:rsid w:val="00582C6B"/>
    <w:pPr>
      <w:numPr>
        <w:ilvl w:val="1"/>
        <w:numId w:val="15"/>
      </w:numPr>
      <w:spacing w:before="60"/>
      <w:outlineLvl w:val="6"/>
    </w:pPr>
    <w:rPr>
      <w:rFonts w:cs="Times New Roman"/>
      <w:b/>
      <w:lang w:eastAsia="pl-PL"/>
    </w:rPr>
  </w:style>
  <w:style w:type="paragraph" w:styleId="Nagwek8">
    <w:name w:val="heading 8"/>
    <w:basedOn w:val="Normalny"/>
    <w:next w:val="Normalny"/>
    <w:link w:val="Nagwek8Znak"/>
    <w:uiPriority w:val="99"/>
    <w:qFormat/>
    <w:rsid w:val="00582C6B"/>
    <w:pPr>
      <w:tabs>
        <w:tab w:val="num" w:pos="1985"/>
      </w:tabs>
      <w:spacing w:before="240" w:after="60"/>
      <w:ind w:left="1985" w:hanging="1390"/>
      <w:outlineLvl w:val="7"/>
    </w:pPr>
    <w:rPr>
      <w:rFonts w:ascii="Times New Roman" w:hAnsi="Times New Roman" w:cs="Times New Roman"/>
      <w:i/>
      <w:iCs/>
      <w:sz w:val="24"/>
      <w:szCs w:val="24"/>
      <w:lang w:val="en-GB"/>
    </w:rPr>
  </w:style>
  <w:style w:type="paragraph" w:styleId="Nagwek9">
    <w:name w:val="heading 9"/>
    <w:basedOn w:val="Normalny"/>
    <w:next w:val="Normalny"/>
    <w:link w:val="Nagwek9Znak"/>
    <w:uiPriority w:val="99"/>
    <w:qFormat/>
    <w:rsid w:val="00582C6B"/>
    <w:pPr>
      <w:tabs>
        <w:tab w:val="num" w:pos="1985"/>
      </w:tabs>
      <w:spacing w:before="240" w:after="60"/>
      <w:ind w:left="1985" w:hanging="1390"/>
      <w:outlineLvl w:val="8"/>
    </w:pPr>
    <w:rPr>
      <w:rFonts w:cs="Times New Roman"/>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0"/>
    <w:uiPriority w:val="99"/>
    <w:rsid w:val="00582C6B"/>
    <w:rPr>
      <w:rFonts w:ascii="Arial" w:eastAsia="Times New Roman" w:hAnsi="Arial" w:cs="Times New Roman"/>
      <w:b/>
      <w:bCs/>
      <w:kern w:val="32"/>
      <w:sz w:val="24"/>
      <w:szCs w:val="24"/>
      <w:lang w:val="en-GB" w:eastAsia="en-GB"/>
    </w:rPr>
  </w:style>
  <w:style w:type="character" w:customStyle="1" w:styleId="Nagwek2Znak">
    <w:name w:val="Nagłówek 2 Znak"/>
    <w:basedOn w:val="Domylnaczcionkaakapitu"/>
    <w:link w:val="Nagwek2"/>
    <w:uiPriority w:val="99"/>
    <w:rsid w:val="00582C6B"/>
    <w:rPr>
      <w:rFonts w:ascii="Arial" w:eastAsia="Times New Roman" w:hAnsi="Arial" w:cs="Times New Roman"/>
      <w:bCs/>
      <w:iCs/>
      <w:lang w:eastAsia="pl-PL"/>
    </w:rPr>
  </w:style>
  <w:style w:type="character" w:customStyle="1" w:styleId="Nagwek3Znak">
    <w:name w:val="Nagłówek 3 Znak"/>
    <w:aliases w:val="Outline3 Znak,Minor Znak,Level 3 Znak,Level 1 - 1 Znak,Minor1 Znak,Para Heading 3 Znak,h3 Znak,Para Heading 31 Znak,h31 Znak,H3 Znak,H31 Znak,H32 Znak,H33 Znak,H311 Znak,(Alt+3) Znak,h32 Znak,h311 Znak,h33 Znak,h312 Znak,h34 Znak"/>
    <w:basedOn w:val="Domylnaczcionkaakapitu"/>
    <w:link w:val="Nagwek3"/>
    <w:uiPriority w:val="99"/>
    <w:rsid w:val="00582C6B"/>
    <w:rPr>
      <w:rFonts w:ascii="Arial" w:eastAsia="Times New Roman" w:hAnsi="Arial" w:cs="Times New Roman"/>
      <w:b/>
      <w:bCs/>
      <w:sz w:val="26"/>
      <w:szCs w:val="26"/>
      <w:lang w:val="en-GB" w:eastAsia="en-GB"/>
    </w:rPr>
  </w:style>
  <w:style w:type="character" w:customStyle="1" w:styleId="Nagwek4Znak">
    <w:name w:val="Nagłówek 4 Znak"/>
    <w:aliases w:val="head:4# Znak,Head 4 Znak,Sub-Minor Znak,Level 2 - a Znak,H4 Znak,dash Znak,h4 Znak,h4 sub sub heading Znak,D Sub-Sub/Plain Znak,Level 2 - (a) Znak,GPH Heading 4 Znak,Schedules Znak,n Znak,Second Level Heading HM Znak,Subhead C Znak"/>
    <w:basedOn w:val="Domylnaczcionkaakapitu"/>
    <w:link w:val="Nagwek4"/>
    <w:uiPriority w:val="99"/>
    <w:rsid w:val="00582C6B"/>
    <w:rPr>
      <w:rFonts w:ascii="Times New Roman" w:eastAsia="Times New Roman" w:hAnsi="Times New Roman" w:cs="Times New Roman"/>
      <w:b/>
      <w:bCs/>
      <w:sz w:val="28"/>
      <w:szCs w:val="28"/>
      <w:lang w:val="en-GB" w:eastAsia="en-GB"/>
    </w:rPr>
  </w:style>
  <w:style w:type="character" w:customStyle="1" w:styleId="Nagwek5Znak">
    <w:name w:val="Nagłówek 5 Znak"/>
    <w:aliases w:val="Bullet2 Znak,Heading 5(unused) Znak,Level 3 - (i) Znak,Third Level Heading Znak,h5 Znak,Response Type Znak,Response Type1 Znak,Response Type2 Znak,Response Type3 Znak,Response Type4 Znak,Response Type5 Znak,Response Type6 Znak,H5 Znak"/>
    <w:basedOn w:val="Domylnaczcionkaakapitu"/>
    <w:link w:val="Nagwek5"/>
    <w:uiPriority w:val="99"/>
    <w:rsid w:val="00582C6B"/>
    <w:rPr>
      <w:rFonts w:ascii="Arial" w:eastAsia="Times New Roman" w:hAnsi="Arial" w:cs="Times New Roman"/>
      <w:b/>
      <w:bCs/>
      <w:i/>
      <w:iCs/>
      <w:sz w:val="26"/>
      <w:szCs w:val="26"/>
      <w:lang w:val="en-GB" w:eastAsia="en-GB"/>
    </w:rPr>
  </w:style>
  <w:style w:type="character" w:customStyle="1" w:styleId="Nagwek6Znak">
    <w:name w:val="Nagłówek 6 Znak"/>
    <w:basedOn w:val="Domylnaczcionkaakapitu"/>
    <w:link w:val="Nagwek6"/>
    <w:uiPriority w:val="99"/>
    <w:rsid w:val="00582C6B"/>
    <w:rPr>
      <w:rFonts w:ascii="Arial" w:eastAsia="Times New Roman" w:hAnsi="Arial" w:cs="Times New Roman"/>
      <w:b/>
      <w:bCs/>
      <w:lang w:val="en-GB" w:eastAsia="en-GB"/>
    </w:rPr>
  </w:style>
  <w:style w:type="character" w:customStyle="1" w:styleId="Nagwek7Znak">
    <w:name w:val="Nagłówek 7 Znak"/>
    <w:basedOn w:val="Domylnaczcionkaakapitu"/>
    <w:link w:val="Nagwek7"/>
    <w:uiPriority w:val="99"/>
    <w:rsid w:val="00582C6B"/>
    <w:rPr>
      <w:rFonts w:ascii="Arial" w:eastAsia="Times New Roman" w:hAnsi="Arial" w:cs="Times New Roman"/>
      <w:b/>
      <w:lang w:eastAsia="pl-PL"/>
    </w:rPr>
  </w:style>
  <w:style w:type="character" w:customStyle="1" w:styleId="Nagwek8Znak">
    <w:name w:val="Nagłówek 8 Znak"/>
    <w:basedOn w:val="Domylnaczcionkaakapitu"/>
    <w:link w:val="Nagwek8"/>
    <w:uiPriority w:val="99"/>
    <w:rsid w:val="00582C6B"/>
    <w:rPr>
      <w:rFonts w:ascii="Times New Roman" w:eastAsia="Times New Roman" w:hAnsi="Times New Roman" w:cs="Times New Roman"/>
      <w:i/>
      <w:iCs/>
      <w:sz w:val="24"/>
      <w:szCs w:val="24"/>
      <w:lang w:val="en-GB" w:eastAsia="en-GB"/>
    </w:rPr>
  </w:style>
  <w:style w:type="character" w:customStyle="1" w:styleId="Nagwek9Znak">
    <w:name w:val="Nagłówek 9 Znak"/>
    <w:basedOn w:val="Domylnaczcionkaakapitu"/>
    <w:link w:val="Nagwek9"/>
    <w:uiPriority w:val="99"/>
    <w:rsid w:val="00582C6B"/>
    <w:rPr>
      <w:rFonts w:ascii="Arial" w:eastAsia="Times New Roman" w:hAnsi="Arial" w:cs="Times New Roman"/>
      <w:lang w:val="en-GB" w:eastAsia="en-GB"/>
    </w:rPr>
  </w:style>
  <w:style w:type="character" w:customStyle="1" w:styleId="Heading3Char">
    <w:name w:val="Heading 3 Char"/>
    <w:aliases w:val="Outline3 Char,Minor Char,Level 3 Char,Level 1 - 1 Char,Minor1 Char,Para Heading 3 Char,h3 Char,Para Heading 31 Char,h31 Char,H3 Char,H31 Char,H32 Char,H33 Char,H311 Char,(Alt+3) Char,h32 Char,h311 Char,h33 Char,h312 Char,h34 Char,h35 Char"/>
    <w:uiPriority w:val="99"/>
    <w:rsid w:val="00582C6B"/>
    <w:rPr>
      <w:rFonts w:ascii="Arial" w:hAnsi="Arial"/>
      <w:b/>
      <w:sz w:val="26"/>
      <w:lang w:val="en-GB"/>
    </w:rPr>
  </w:style>
  <w:style w:type="character" w:customStyle="1" w:styleId="Heading4Char">
    <w:name w:val="Heading 4 Char"/>
    <w:aliases w:val="head:4# Char,Head 4 Char,Sub-Minor Char,Level 2 - a Char,H4 Char,dash Char,h4 Char,h4 sub sub heading Char,D Sub-Sub/Plain Char,Level 2 - (a) Char,GPH Heading 4 Char,Schedules Char,n Char,Second Level Heading HM Char,Subhead C Char,4 Char"/>
    <w:uiPriority w:val="99"/>
    <w:rsid w:val="00582C6B"/>
    <w:rPr>
      <w:b/>
      <w:sz w:val="28"/>
      <w:lang w:val="en-GB"/>
    </w:rPr>
  </w:style>
  <w:style w:type="character" w:customStyle="1" w:styleId="Heading5Char">
    <w:name w:val="Heading 5 Char"/>
    <w:aliases w:val="Bullet2 Char,Heading 5(unused) Char,Level 3 - (i) Char,Third Level Heading Char,h5 Char,Response Type Char,Response Type1 Char,Response Type2 Char,Response Type3 Char,Response Type4 Char,Response Type5 Char,Response Type6 Char,H5 Char"/>
    <w:uiPriority w:val="99"/>
    <w:rsid w:val="00582C6B"/>
    <w:rPr>
      <w:rFonts w:ascii="Arial" w:hAnsi="Arial"/>
      <w:b/>
      <w:i/>
      <w:sz w:val="26"/>
      <w:lang w:val="en-GB"/>
    </w:rPr>
  </w:style>
  <w:style w:type="character" w:customStyle="1" w:styleId="WW8Num2z0">
    <w:name w:val="WW8Num2z0"/>
    <w:uiPriority w:val="99"/>
    <w:rsid w:val="00582C6B"/>
    <w:rPr>
      <w:rFonts w:ascii="Arial Bold" w:hAnsi="Arial Bold"/>
      <w:b/>
      <w:sz w:val="24"/>
    </w:rPr>
  </w:style>
  <w:style w:type="character" w:customStyle="1" w:styleId="WW8Num3z0">
    <w:name w:val="WW8Num3z0"/>
    <w:uiPriority w:val="99"/>
    <w:rsid w:val="00582C6B"/>
    <w:rPr>
      <w:rFonts w:ascii="Arial Bold" w:hAnsi="Arial Bold"/>
      <w:b/>
      <w:sz w:val="24"/>
    </w:rPr>
  </w:style>
  <w:style w:type="character" w:customStyle="1" w:styleId="WW8Num3z1">
    <w:name w:val="WW8Num3z1"/>
    <w:uiPriority w:val="99"/>
    <w:rsid w:val="00582C6B"/>
    <w:rPr>
      <w:rFonts w:ascii="Arial" w:hAnsi="Arial"/>
      <w:color w:val="000000"/>
      <w:spacing w:val="0"/>
      <w:kern w:val="1"/>
      <w:position w:val="0"/>
      <w:sz w:val="20"/>
      <w:u w:val="none"/>
      <w:vertAlign w:val="baseline"/>
      <w:em w:val="none"/>
    </w:rPr>
  </w:style>
  <w:style w:type="character" w:customStyle="1" w:styleId="WW8Num3z2">
    <w:name w:val="WW8Num3z2"/>
    <w:uiPriority w:val="99"/>
    <w:rsid w:val="00582C6B"/>
    <w:rPr>
      <w:rFonts w:ascii="Arial" w:hAnsi="Arial"/>
      <w:i/>
      <w:sz w:val="22"/>
    </w:rPr>
  </w:style>
  <w:style w:type="character" w:customStyle="1" w:styleId="WW8Num3z3">
    <w:name w:val="WW8Num3z3"/>
    <w:uiPriority w:val="99"/>
    <w:rsid w:val="00582C6B"/>
    <w:rPr>
      <w:rFonts w:ascii="Symbol" w:hAnsi="Symbol"/>
      <w:color w:val="auto"/>
    </w:rPr>
  </w:style>
  <w:style w:type="character" w:customStyle="1" w:styleId="WW8Num3z4">
    <w:name w:val="WW8Num3z4"/>
    <w:uiPriority w:val="99"/>
    <w:rsid w:val="00582C6B"/>
    <w:rPr>
      <w:rFonts w:ascii="Arial" w:hAnsi="Arial"/>
      <w:color w:val="auto"/>
    </w:rPr>
  </w:style>
  <w:style w:type="character" w:customStyle="1" w:styleId="WW8Num3z5">
    <w:name w:val="WW8Num3z5"/>
    <w:uiPriority w:val="99"/>
    <w:rsid w:val="00582C6B"/>
    <w:rPr>
      <w:sz w:val="20"/>
    </w:rPr>
  </w:style>
  <w:style w:type="character" w:customStyle="1" w:styleId="WW8Num3z7">
    <w:name w:val="WW8Num3z7"/>
    <w:uiPriority w:val="99"/>
    <w:rsid w:val="00582C6B"/>
    <w:rPr>
      <w:color w:val="000000"/>
      <w:spacing w:val="0"/>
      <w:kern w:val="1"/>
      <w:position w:val="0"/>
      <w:sz w:val="24"/>
      <w:u w:val="none"/>
      <w:vertAlign w:val="baseline"/>
      <w:em w:val="none"/>
    </w:rPr>
  </w:style>
  <w:style w:type="character" w:customStyle="1" w:styleId="WW8Num4z0">
    <w:name w:val="WW8Num4z0"/>
    <w:uiPriority w:val="99"/>
    <w:rsid w:val="00582C6B"/>
    <w:rPr>
      <w:rFonts w:ascii="Arial Bold" w:hAnsi="Arial Bold"/>
      <w:b/>
      <w:sz w:val="20"/>
    </w:rPr>
  </w:style>
  <w:style w:type="character" w:customStyle="1" w:styleId="WW8Num5z0">
    <w:name w:val="WW8Num5z0"/>
    <w:uiPriority w:val="99"/>
    <w:rsid w:val="00582C6B"/>
    <w:rPr>
      <w:rFonts w:ascii="Arial Bold" w:hAnsi="Arial Bold"/>
      <w:b/>
      <w:sz w:val="20"/>
    </w:rPr>
  </w:style>
  <w:style w:type="character" w:customStyle="1" w:styleId="WW8Num5z1">
    <w:name w:val="WW8Num5z1"/>
    <w:uiPriority w:val="99"/>
    <w:rsid w:val="00582C6B"/>
    <w:rPr>
      <w:rFonts w:ascii="Arial" w:hAnsi="Arial"/>
      <w:color w:val="000000"/>
      <w:spacing w:val="0"/>
      <w:kern w:val="1"/>
      <w:position w:val="0"/>
      <w:sz w:val="20"/>
      <w:u w:val="none"/>
      <w:vertAlign w:val="baseline"/>
      <w:em w:val="none"/>
    </w:rPr>
  </w:style>
  <w:style w:type="character" w:customStyle="1" w:styleId="WW8Num5z2">
    <w:name w:val="WW8Num5z2"/>
    <w:uiPriority w:val="99"/>
    <w:rsid w:val="00582C6B"/>
    <w:rPr>
      <w:rFonts w:ascii="Arial" w:hAnsi="Arial"/>
      <w:i/>
      <w:sz w:val="20"/>
    </w:rPr>
  </w:style>
  <w:style w:type="character" w:customStyle="1" w:styleId="WW8Num5z3">
    <w:name w:val="WW8Num5z3"/>
    <w:uiPriority w:val="99"/>
    <w:rsid w:val="00582C6B"/>
    <w:rPr>
      <w:rFonts w:ascii="Symbol" w:hAnsi="Symbol"/>
      <w:color w:val="auto"/>
      <w:sz w:val="20"/>
    </w:rPr>
  </w:style>
  <w:style w:type="character" w:customStyle="1" w:styleId="WW8Num5z4">
    <w:name w:val="WW8Num5z4"/>
    <w:uiPriority w:val="99"/>
    <w:rsid w:val="00582C6B"/>
    <w:rPr>
      <w:rFonts w:ascii="Arial" w:hAnsi="Arial"/>
      <w:color w:val="auto"/>
      <w:sz w:val="20"/>
    </w:rPr>
  </w:style>
  <w:style w:type="character" w:customStyle="1" w:styleId="WW8Num5z5">
    <w:name w:val="WW8Num5z5"/>
    <w:uiPriority w:val="99"/>
    <w:rsid w:val="00582C6B"/>
    <w:rPr>
      <w:sz w:val="20"/>
    </w:rPr>
  </w:style>
  <w:style w:type="character" w:customStyle="1" w:styleId="WW8Num5z7">
    <w:name w:val="WW8Num5z7"/>
    <w:uiPriority w:val="99"/>
    <w:rsid w:val="00582C6B"/>
    <w:rPr>
      <w:color w:val="000000"/>
      <w:spacing w:val="0"/>
      <w:kern w:val="1"/>
      <w:position w:val="0"/>
      <w:sz w:val="24"/>
      <w:u w:val="none"/>
      <w:vertAlign w:val="baseline"/>
      <w:em w:val="none"/>
    </w:rPr>
  </w:style>
  <w:style w:type="character" w:customStyle="1" w:styleId="WW8Num6z0">
    <w:name w:val="WW8Num6z0"/>
    <w:uiPriority w:val="99"/>
    <w:rsid w:val="00582C6B"/>
    <w:rPr>
      <w:rFonts w:ascii="Arial Bold" w:hAnsi="Arial Bold"/>
      <w:b/>
      <w:sz w:val="20"/>
    </w:rPr>
  </w:style>
  <w:style w:type="character" w:customStyle="1" w:styleId="WW8Num6z1">
    <w:name w:val="WW8Num6z1"/>
    <w:uiPriority w:val="99"/>
    <w:rsid w:val="00582C6B"/>
    <w:rPr>
      <w:rFonts w:ascii="Arial" w:hAnsi="Arial"/>
      <w:color w:val="000000"/>
      <w:spacing w:val="0"/>
      <w:kern w:val="1"/>
      <w:position w:val="0"/>
      <w:sz w:val="20"/>
      <w:u w:val="none"/>
      <w:vertAlign w:val="baseline"/>
      <w:em w:val="none"/>
    </w:rPr>
  </w:style>
  <w:style w:type="character" w:customStyle="1" w:styleId="WW8Num6z2">
    <w:name w:val="WW8Num6z2"/>
    <w:uiPriority w:val="99"/>
    <w:rsid w:val="00582C6B"/>
    <w:rPr>
      <w:rFonts w:ascii="Arial" w:hAnsi="Arial"/>
      <w:i/>
      <w:sz w:val="20"/>
    </w:rPr>
  </w:style>
  <w:style w:type="character" w:customStyle="1" w:styleId="WW8Num6z3">
    <w:name w:val="WW8Num6z3"/>
    <w:uiPriority w:val="99"/>
    <w:rsid w:val="00582C6B"/>
    <w:rPr>
      <w:rFonts w:ascii="Symbol" w:hAnsi="Symbol"/>
      <w:color w:val="auto"/>
      <w:sz w:val="20"/>
    </w:rPr>
  </w:style>
  <w:style w:type="character" w:customStyle="1" w:styleId="WW8Num6z4">
    <w:name w:val="WW8Num6z4"/>
    <w:uiPriority w:val="99"/>
    <w:rsid w:val="00582C6B"/>
    <w:rPr>
      <w:rFonts w:ascii="Arial" w:hAnsi="Arial"/>
      <w:color w:val="auto"/>
      <w:sz w:val="20"/>
    </w:rPr>
  </w:style>
  <w:style w:type="character" w:customStyle="1" w:styleId="WW8Num6z5">
    <w:name w:val="WW8Num6z5"/>
    <w:uiPriority w:val="99"/>
    <w:rsid w:val="00582C6B"/>
    <w:rPr>
      <w:sz w:val="20"/>
    </w:rPr>
  </w:style>
  <w:style w:type="character" w:customStyle="1" w:styleId="WW8Num6z7">
    <w:name w:val="WW8Num6z7"/>
    <w:uiPriority w:val="99"/>
    <w:rsid w:val="00582C6B"/>
    <w:rPr>
      <w:color w:val="000000"/>
      <w:spacing w:val="0"/>
      <w:kern w:val="1"/>
      <w:position w:val="0"/>
      <w:sz w:val="24"/>
      <w:u w:val="none"/>
      <w:vertAlign w:val="baseline"/>
      <w:em w:val="none"/>
    </w:rPr>
  </w:style>
  <w:style w:type="character" w:customStyle="1" w:styleId="WW8Num7z0">
    <w:name w:val="WW8Num7z0"/>
    <w:uiPriority w:val="99"/>
    <w:rsid w:val="00582C6B"/>
    <w:rPr>
      <w:rFonts w:ascii="Arial Bold" w:hAnsi="Arial Bold"/>
      <w:b/>
      <w:sz w:val="24"/>
    </w:rPr>
  </w:style>
  <w:style w:type="character" w:customStyle="1" w:styleId="WW8Num7z1">
    <w:name w:val="WW8Num7z1"/>
    <w:uiPriority w:val="99"/>
    <w:rsid w:val="00582C6B"/>
    <w:rPr>
      <w:rFonts w:ascii="Arial" w:hAnsi="Arial"/>
      <w:color w:val="000000"/>
      <w:spacing w:val="0"/>
      <w:kern w:val="1"/>
      <w:position w:val="0"/>
      <w:sz w:val="20"/>
      <w:u w:val="none"/>
      <w:vertAlign w:val="baseline"/>
      <w:em w:val="none"/>
    </w:rPr>
  </w:style>
  <w:style w:type="character" w:customStyle="1" w:styleId="WW8Num7z2">
    <w:name w:val="WW8Num7z2"/>
    <w:uiPriority w:val="99"/>
    <w:rsid w:val="00582C6B"/>
    <w:rPr>
      <w:rFonts w:ascii="Arial" w:hAnsi="Arial"/>
      <w:i/>
      <w:sz w:val="22"/>
    </w:rPr>
  </w:style>
  <w:style w:type="character" w:customStyle="1" w:styleId="WW8Num7z3">
    <w:name w:val="WW8Num7z3"/>
    <w:uiPriority w:val="99"/>
    <w:rsid w:val="00582C6B"/>
    <w:rPr>
      <w:rFonts w:ascii="Symbol" w:hAnsi="Symbol"/>
      <w:color w:val="auto"/>
    </w:rPr>
  </w:style>
  <w:style w:type="character" w:customStyle="1" w:styleId="WW8Num7z4">
    <w:name w:val="WW8Num7z4"/>
    <w:uiPriority w:val="99"/>
    <w:rsid w:val="00582C6B"/>
    <w:rPr>
      <w:rFonts w:ascii="Arial" w:hAnsi="Arial"/>
      <w:color w:val="auto"/>
    </w:rPr>
  </w:style>
  <w:style w:type="character" w:customStyle="1" w:styleId="WW8Num7z5">
    <w:name w:val="WW8Num7z5"/>
    <w:uiPriority w:val="99"/>
    <w:rsid w:val="00582C6B"/>
    <w:rPr>
      <w:sz w:val="20"/>
    </w:rPr>
  </w:style>
  <w:style w:type="character" w:customStyle="1" w:styleId="WW8Num7z7">
    <w:name w:val="WW8Num7z7"/>
    <w:uiPriority w:val="99"/>
    <w:rsid w:val="00582C6B"/>
    <w:rPr>
      <w:color w:val="000000"/>
      <w:spacing w:val="0"/>
      <w:kern w:val="1"/>
      <w:position w:val="0"/>
      <w:sz w:val="24"/>
      <w:u w:val="none"/>
      <w:vertAlign w:val="baseline"/>
      <w:em w:val="none"/>
    </w:rPr>
  </w:style>
  <w:style w:type="character" w:customStyle="1" w:styleId="WW8Num8z0">
    <w:name w:val="WW8Num8z0"/>
    <w:uiPriority w:val="99"/>
    <w:rsid w:val="00582C6B"/>
    <w:rPr>
      <w:rFonts w:ascii="Arial Bold" w:hAnsi="Arial Bold"/>
      <w:b/>
      <w:sz w:val="24"/>
    </w:rPr>
  </w:style>
  <w:style w:type="character" w:customStyle="1" w:styleId="WW8Num8z1">
    <w:name w:val="WW8Num8z1"/>
    <w:uiPriority w:val="99"/>
    <w:rsid w:val="00582C6B"/>
    <w:rPr>
      <w:rFonts w:ascii="Arial" w:hAnsi="Arial"/>
      <w:color w:val="000000"/>
      <w:spacing w:val="0"/>
      <w:kern w:val="1"/>
      <w:position w:val="0"/>
      <w:sz w:val="20"/>
      <w:u w:val="none"/>
      <w:vertAlign w:val="baseline"/>
      <w:em w:val="none"/>
    </w:rPr>
  </w:style>
  <w:style w:type="character" w:customStyle="1" w:styleId="WW8Num8z2">
    <w:name w:val="WW8Num8z2"/>
    <w:uiPriority w:val="99"/>
    <w:rsid w:val="00582C6B"/>
    <w:rPr>
      <w:rFonts w:ascii="Arial" w:hAnsi="Arial"/>
      <w:i/>
      <w:sz w:val="22"/>
    </w:rPr>
  </w:style>
  <w:style w:type="character" w:customStyle="1" w:styleId="WW8Num8z3">
    <w:name w:val="WW8Num8z3"/>
    <w:uiPriority w:val="99"/>
    <w:rsid w:val="00582C6B"/>
    <w:rPr>
      <w:rFonts w:ascii="Symbol" w:hAnsi="Symbol"/>
      <w:color w:val="auto"/>
    </w:rPr>
  </w:style>
  <w:style w:type="character" w:customStyle="1" w:styleId="WW8Num8z4">
    <w:name w:val="WW8Num8z4"/>
    <w:uiPriority w:val="99"/>
    <w:rsid w:val="00582C6B"/>
    <w:rPr>
      <w:rFonts w:ascii="Arial" w:hAnsi="Arial"/>
      <w:color w:val="auto"/>
      <w:sz w:val="22"/>
    </w:rPr>
  </w:style>
  <w:style w:type="character" w:customStyle="1" w:styleId="WW8Num8z5">
    <w:name w:val="WW8Num8z5"/>
    <w:uiPriority w:val="99"/>
    <w:rsid w:val="00582C6B"/>
    <w:rPr>
      <w:sz w:val="20"/>
    </w:rPr>
  </w:style>
  <w:style w:type="character" w:customStyle="1" w:styleId="WW8Num8z7">
    <w:name w:val="WW8Num8z7"/>
    <w:uiPriority w:val="99"/>
    <w:rsid w:val="00582C6B"/>
    <w:rPr>
      <w:color w:val="000000"/>
      <w:spacing w:val="0"/>
      <w:kern w:val="1"/>
      <w:position w:val="0"/>
      <w:sz w:val="24"/>
      <w:u w:val="none"/>
      <w:vertAlign w:val="baseline"/>
      <w:em w:val="none"/>
    </w:rPr>
  </w:style>
  <w:style w:type="character" w:customStyle="1" w:styleId="Absatz-Standardschriftart">
    <w:name w:val="Absatz-Standardschriftart"/>
    <w:uiPriority w:val="99"/>
    <w:rsid w:val="00582C6B"/>
  </w:style>
  <w:style w:type="character" w:customStyle="1" w:styleId="WW8Num1z0">
    <w:name w:val="WW8Num1z0"/>
    <w:uiPriority w:val="99"/>
    <w:rsid w:val="00582C6B"/>
    <w:rPr>
      <w:sz w:val="22"/>
    </w:rPr>
  </w:style>
  <w:style w:type="character" w:customStyle="1" w:styleId="WW8Num2z1">
    <w:name w:val="WW8Num2z1"/>
    <w:uiPriority w:val="99"/>
    <w:rsid w:val="00582C6B"/>
    <w:rPr>
      <w:rFonts w:ascii="Arial" w:hAnsi="Arial"/>
      <w:color w:val="000000"/>
      <w:spacing w:val="0"/>
      <w:kern w:val="1"/>
      <w:position w:val="0"/>
      <w:sz w:val="20"/>
      <w:u w:val="none"/>
      <w:vertAlign w:val="baseline"/>
      <w:em w:val="none"/>
    </w:rPr>
  </w:style>
  <w:style w:type="character" w:customStyle="1" w:styleId="WW8Num2z2">
    <w:name w:val="WW8Num2z2"/>
    <w:uiPriority w:val="99"/>
    <w:rsid w:val="00582C6B"/>
    <w:rPr>
      <w:rFonts w:ascii="Arial" w:hAnsi="Arial"/>
      <w:i/>
      <w:sz w:val="22"/>
    </w:rPr>
  </w:style>
  <w:style w:type="character" w:customStyle="1" w:styleId="WW8Num2z3">
    <w:name w:val="WW8Num2z3"/>
    <w:uiPriority w:val="99"/>
    <w:rsid w:val="00582C6B"/>
    <w:rPr>
      <w:rFonts w:ascii="Symbol" w:hAnsi="Symbol"/>
      <w:color w:val="auto"/>
    </w:rPr>
  </w:style>
  <w:style w:type="character" w:customStyle="1" w:styleId="WW8Num2z4">
    <w:name w:val="WW8Num2z4"/>
    <w:uiPriority w:val="99"/>
    <w:rsid w:val="00582C6B"/>
    <w:rPr>
      <w:rFonts w:ascii="Arial" w:hAnsi="Arial"/>
      <w:color w:val="auto"/>
      <w:sz w:val="22"/>
    </w:rPr>
  </w:style>
  <w:style w:type="character" w:customStyle="1" w:styleId="WW8Num2z5">
    <w:name w:val="WW8Num2z5"/>
    <w:uiPriority w:val="99"/>
    <w:rsid w:val="00582C6B"/>
    <w:rPr>
      <w:rFonts w:ascii="Symbol" w:hAnsi="Symbol"/>
    </w:rPr>
  </w:style>
  <w:style w:type="character" w:customStyle="1" w:styleId="WW8Num2z7">
    <w:name w:val="WW8Num2z7"/>
    <w:uiPriority w:val="99"/>
    <w:rsid w:val="00582C6B"/>
    <w:rPr>
      <w:color w:val="000000"/>
      <w:spacing w:val="0"/>
      <w:kern w:val="1"/>
      <w:position w:val="0"/>
      <w:sz w:val="24"/>
      <w:u w:val="none"/>
      <w:vertAlign w:val="baseline"/>
      <w:em w:val="none"/>
    </w:rPr>
  </w:style>
  <w:style w:type="character" w:customStyle="1" w:styleId="WW8Num4z1">
    <w:name w:val="WW8Num4z1"/>
    <w:uiPriority w:val="99"/>
    <w:rsid w:val="00582C6B"/>
    <w:rPr>
      <w:rFonts w:ascii="Arial" w:hAnsi="Arial"/>
      <w:color w:val="000000"/>
      <w:spacing w:val="0"/>
      <w:kern w:val="1"/>
      <w:position w:val="0"/>
      <w:sz w:val="20"/>
      <w:u w:val="none"/>
      <w:vertAlign w:val="baseline"/>
      <w:em w:val="none"/>
    </w:rPr>
  </w:style>
  <w:style w:type="character" w:customStyle="1" w:styleId="WW8Num4z2">
    <w:name w:val="WW8Num4z2"/>
    <w:uiPriority w:val="99"/>
    <w:rsid w:val="00582C6B"/>
    <w:rPr>
      <w:rFonts w:ascii="Arial" w:hAnsi="Arial"/>
      <w:i/>
      <w:sz w:val="20"/>
    </w:rPr>
  </w:style>
  <w:style w:type="character" w:customStyle="1" w:styleId="WW8Num4z3">
    <w:name w:val="WW8Num4z3"/>
    <w:uiPriority w:val="99"/>
    <w:rsid w:val="00582C6B"/>
    <w:rPr>
      <w:rFonts w:ascii="Symbol" w:hAnsi="Symbol"/>
      <w:color w:val="auto"/>
      <w:sz w:val="20"/>
    </w:rPr>
  </w:style>
  <w:style w:type="character" w:customStyle="1" w:styleId="WW8Num4z4">
    <w:name w:val="WW8Num4z4"/>
    <w:uiPriority w:val="99"/>
    <w:rsid w:val="00582C6B"/>
    <w:rPr>
      <w:rFonts w:ascii="Arial" w:hAnsi="Arial"/>
      <w:color w:val="auto"/>
      <w:sz w:val="20"/>
    </w:rPr>
  </w:style>
  <w:style w:type="character" w:customStyle="1" w:styleId="WW8Num4z5">
    <w:name w:val="WW8Num4z5"/>
    <w:uiPriority w:val="99"/>
    <w:rsid w:val="00582C6B"/>
    <w:rPr>
      <w:sz w:val="20"/>
    </w:rPr>
  </w:style>
  <w:style w:type="character" w:customStyle="1" w:styleId="WW8Num4z7">
    <w:name w:val="WW8Num4z7"/>
    <w:uiPriority w:val="99"/>
    <w:rsid w:val="00582C6B"/>
    <w:rPr>
      <w:color w:val="000000"/>
      <w:spacing w:val="0"/>
      <w:kern w:val="1"/>
      <w:position w:val="0"/>
      <w:sz w:val="24"/>
      <w:u w:val="none"/>
      <w:vertAlign w:val="baseline"/>
      <w:em w:val="none"/>
    </w:rPr>
  </w:style>
  <w:style w:type="character" w:customStyle="1" w:styleId="WW8Num9z0">
    <w:name w:val="WW8Num9z0"/>
    <w:uiPriority w:val="99"/>
    <w:rsid w:val="00582C6B"/>
    <w:rPr>
      <w:sz w:val="20"/>
    </w:rPr>
  </w:style>
  <w:style w:type="character" w:customStyle="1" w:styleId="WW8Num10z0">
    <w:name w:val="WW8Num10z0"/>
    <w:uiPriority w:val="99"/>
    <w:rsid w:val="00582C6B"/>
    <w:rPr>
      <w:rFonts w:ascii="Arial Bold" w:hAnsi="Arial Bold"/>
      <w:b/>
      <w:sz w:val="24"/>
    </w:rPr>
  </w:style>
  <w:style w:type="character" w:customStyle="1" w:styleId="WW8Num10z1">
    <w:name w:val="WW8Num10z1"/>
    <w:uiPriority w:val="99"/>
    <w:rsid w:val="00582C6B"/>
    <w:rPr>
      <w:rFonts w:ascii="Arial" w:hAnsi="Arial"/>
      <w:color w:val="000000"/>
      <w:spacing w:val="0"/>
      <w:kern w:val="1"/>
      <w:position w:val="0"/>
      <w:sz w:val="20"/>
      <w:u w:val="none"/>
      <w:vertAlign w:val="baseline"/>
      <w:em w:val="none"/>
    </w:rPr>
  </w:style>
  <w:style w:type="character" w:customStyle="1" w:styleId="WW8Num10z2">
    <w:name w:val="WW8Num10z2"/>
    <w:uiPriority w:val="99"/>
    <w:rsid w:val="00582C6B"/>
    <w:rPr>
      <w:rFonts w:ascii="Arial" w:hAnsi="Arial"/>
      <w:sz w:val="22"/>
    </w:rPr>
  </w:style>
  <w:style w:type="character" w:customStyle="1" w:styleId="WW8Num10z3">
    <w:name w:val="WW8Num10z3"/>
    <w:uiPriority w:val="99"/>
    <w:rsid w:val="00582C6B"/>
    <w:rPr>
      <w:rFonts w:ascii="Symbol" w:hAnsi="Symbol"/>
      <w:color w:val="auto"/>
    </w:rPr>
  </w:style>
  <w:style w:type="character" w:customStyle="1" w:styleId="WW8Num10z4">
    <w:name w:val="WW8Num10z4"/>
    <w:uiPriority w:val="99"/>
    <w:rsid w:val="00582C6B"/>
    <w:rPr>
      <w:rFonts w:ascii="Arial" w:hAnsi="Arial"/>
      <w:color w:val="auto"/>
      <w:sz w:val="22"/>
    </w:rPr>
  </w:style>
  <w:style w:type="character" w:customStyle="1" w:styleId="WW8Num10z5">
    <w:name w:val="WW8Num10z5"/>
    <w:uiPriority w:val="99"/>
    <w:rsid w:val="00582C6B"/>
    <w:rPr>
      <w:rFonts w:ascii="Symbol" w:hAnsi="Symbol"/>
    </w:rPr>
  </w:style>
  <w:style w:type="character" w:customStyle="1" w:styleId="WW8Num10z7">
    <w:name w:val="WW8Num10z7"/>
    <w:uiPriority w:val="99"/>
    <w:rsid w:val="00582C6B"/>
    <w:rPr>
      <w:color w:val="000000"/>
      <w:spacing w:val="0"/>
      <w:kern w:val="1"/>
      <w:position w:val="0"/>
      <w:sz w:val="24"/>
      <w:u w:val="none"/>
      <w:vertAlign w:val="baseline"/>
      <w:em w:val="none"/>
    </w:rPr>
  </w:style>
  <w:style w:type="character" w:customStyle="1" w:styleId="WW8Num11z0">
    <w:name w:val="WW8Num11z0"/>
    <w:uiPriority w:val="99"/>
    <w:rsid w:val="00582C6B"/>
    <w:rPr>
      <w:rFonts w:ascii="Arial Bold" w:hAnsi="Arial Bold"/>
      <w:b/>
      <w:sz w:val="24"/>
    </w:rPr>
  </w:style>
  <w:style w:type="character" w:customStyle="1" w:styleId="WW8Num11z1">
    <w:name w:val="WW8Num11z1"/>
    <w:uiPriority w:val="99"/>
    <w:rsid w:val="00582C6B"/>
    <w:rPr>
      <w:rFonts w:ascii="Arial" w:hAnsi="Arial"/>
      <w:color w:val="000000"/>
      <w:spacing w:val="0"/>
      <w:kern w:val="1"/>
      <w:position w:val="0"/>
      <w:sz w:val="20"/>
      <w:u w:val="none"/>
      <w:vertAlign w:val="baseline"/>
      <w:em w:val="none"/>
    </w:rPr>
  </w:style>
  <w:style w:type="character" w:customStyle="1" w:styleId="WW8Num11z2">
    <w:name w:val="WW8Num11z2"/>
    <w:uiPriority w:val="99"/>
    <w:rsid w:val="00582C6B"/>
    <w:rPr>
      <w:rFonts w:ascii="Arial" w:hAnsi="Arial"/>
      <w:i/>
      <w:sz w:val="22"/>
    </w:rPr>
  </w:style>
  <w:style w:type="character" w:customStyle="1" w:styleId="WW8Num11z3">
    <w:name w:val="WW8Num11z3"/>
    <w:uiPriority w:val="99"/>
    <w:rsid w:val="00582C6B"/>
    <w:rPr>
      <w:rFonts w:ascii="Symbol" w:hAnsi="Symbol"/>
      <w:color w:val="auto"/>
    </w:rPr>
  </w:style>
  <w:style w:type="character" w:customStyle="1" w:styleId="WW8Num11z4">
    <w:name w:val="WW8Num11z4"/>
    <w:uiPriority w:val="99"/>
    <w:rsid w:val="00582C6B"/>
    <w:rPr>
      <w:rFonts w:ascii="Arial" w:hAnsi="Arial"/>
      <w:color w:val="auto"/>
    </w:rPr>
  </w:style>
  <w:style w:type="character" w:customStyle="1" w:styleId="WW8Num11z5">
    <w:name w:val="WW8Num11z5"/>
    <w:uiPriority w:val="99"/>
    <w:rsid w:val="00582C6B"/>
    <w:rPr>
      <w:rFonts w:ascii="Symbol" w:hAnsi="Symbol"/>
    </w:rPr>
  </w:style>
  <w:style w:type="character" w:customStyle="1" w:styleId="WW8Num11z7">
    <w:name w:val="WW8Num11z7"/>
    <w:uiPriority w:val="99"/>
    <w:rsid w:val="00582C6B"/>
    <w:rPr>
      <w:color w:val="000000"/>
      <w:spacing w:val="0"/>
      <w:kern w:val="1"/>
      <w:position w:val="0"/>
      <w:sz w:val="24"/>
      <w:u w:val="none"/>
      <w:vertAlign w:val="baseline"/>
      <w:em w:val="none"/>
    </w:rPr>
  </w:style>
  <w:style w:type="character" w:customStyle="1" w:styleId="FSMWChar">
    <w:name w:val="FS MW Char"/>
    <w:uiPriority w:val="99"/>
    <w:rsid w:val="00582C6B"/>
    <w:rPr>
      <w:rFonts w:ascii="Arial" w:hAnsi="Arial"/>
      <w:lang w:val="pl-PL" w:eastAsia="ar-SA" w:bidi="ar-SA"/>
    </w:rPr>
  </w:style>
  <w:style w:type="character" w:customStyle="1" w:styleId="FSpktICharChar">
    <w:name w:val="FS pkt I Char Char"/>
    <w:uiPriority w:val="99"/>
    <w:rsid w:val="00582C6B"/>
    <w:rPr>
      <w:rFonts w:ascii="Arial Bold" w:hAnsi="Arial Bold"/>
      <w:b/>
      <w:caps/>
      <w:sz w:val="22"/>
      <w:lang w:val="pl-PL" w:eastAsia="ar-SA" w:bidi="ar-SA"/>
    </w:rPr>
  </w:style>
  <w:style w:type="character" w:styleId="Numerstrony">
    <w:name w:val="page number"/>
    <w:uiPriority w:val="99"/>
    <w:rsid w:val="00582C6B"/>
    <w:rPr>
      <w:rFonts w:ascii="Garamond" w:hAnsi="Garamond" w:cs="Times New Roman"/>
      <w:sz w:val="22"/>
    </w:rPr>
  </w:style>
  <w:style w:type="character" w:customStyle="1" w:styleId="FSpkt1CharChar">
    <w:name w:val="FS pkt 1 Char Char"/>
    <w:uiPriority w:val="99"/>
    <w:rsid w:val="00582C6B"/>
    <w:rPr>
      <w:rFonts w:ascii="Arial" w:hAnsi="Arial"/>
      <w:b/>
      <w:lang w:val="en-GB" w:eastAsia="ar-SA" w:bidi="ar-SA"/>
    </w:rPr>
  </w:style>
  <w:style w:type="character" w:customStyle="1" w:styleId="CharChar8">
    <w:name w:val="Char Char8"/>
    <w:uiPriority w:val="99"/>
    <w:rsid w:val="00582C6B"/>
    <w:rPr>
      <w:rFonts w:ascii="Arial" w:hAnsi="Arial"/>
      <w:b/>
      <w:kern w:val="1"/>
      <w:sz w:val="32"/>
      <w:lang w:val="en-GB"/>
    </w:rPr>
  </w:style>
  <w:style w:type="character" w:customStyle="1" w:styleId="CharChar7">
    <w:name w:val="Char Char7"/>
    <w:uiPriority w:val="99"/>
    <w:rsid w:val="00582C6B"/>
    <w:rPr>
      <w:rFonts w:ascii="Arial" w:hAnsi="Arial"/>
      <w:b/>
      <w:i/>
      <w:sz w:val="28"/>
    </w:rPr>
  </w:style>
  <w:style w:type="character" w:customStyle="1" w:styleId="CharChar6">
    <w:name w:val="Char Char6"/>
    <w:uiPriority w:val="99"/>
    <w:rsid w:val="00582C6B"/>
    <w:rPr>
      <w:b/>
      <w:sz w:val="22"/>
      <w:lang w:val="en-GB"/>
    </w:rPr>
  </w:style>
  <w:style w:type="character" w:customStyle="1" w:styleId="CharChar5">
    <w:name w:val="Char Char5"/>
    <w:uiPriority w:val="99"/>
    <w:rsid w:val="00582C6B"/>
    <w:rPr>
      <w:sz w:val="24"/>
      <w:lang w:val="en-GB"/>
    </w:rPr>
  </w:style>
  <w:style w:type="character" w:customStyle="1" w:styleId="CharChar4">
    <w:name w:val="Char Char4"/>
    <w:uiPriority w:val="99"/>
    <w:rsid w:val="00582C6B"/>
    <w:rPr>
      <w:i/>
      <w:sz w:val="24"/>
      <w:lang w:val="en-GB"/>
    </w:rPr>
  </w:style>
  <w:style w:type="character" w:customStyle="1" w:styleId="CharChar3">
    <w:name w:val="Char Char3"/>
    <w:uiPriority w:val="99"/>
    <w:rsid w:val="00582C6B"/>
    <w:rPr>
      <w:rFonts w:ascii="Arial" w:hAnsi="Arial"/>
      <w:sz w:val="22"/>
      <w:lang w:val="en-GB"/>
    </w:rPr>
  </w:style>
  <w:style w:type="character" w:customStyle="1" w:styleId="CharChar2">
    <w:name w:val="Char Char2"/>
    <w:uiPriority w:val="99"/>
    <w:rsid w:val="00582C6B"/>
    <w:rPr>
      <w:rFonts w:ascii="Arial" w:hAnsi="Arial"/>
      <w:b/>
      <w:sz w:val="36"/>
      <w:lang w:val="en-GB"/>
    </w:rPr>
  </w:style>
  <w:style w:type="character" w:customStyle="1" w:styleId="CharChar1">
    <w:name w:val="Char Char1"/>
    <w:uiPriority w:val="99"/>
    <w:rsid w:val="00582C6B"/>
    <w:rPr>
      <w:rFonts w:ascii="Arial" w:hAnsi="Arial"/>
      <w:sz w:val="24"/>
      <w:lang w:val="en-GB"/>
    </w:rPr>
  </w:style>
  <w:style w:type="character" w:styleId="Hipercze">
    <w:name w:val="Hyperlink"/>
    <w:uiPriority w:val="99"/>
    <w:rsid w:val="00582C6B"/>
    <w:rPr>
      <w:rFonts w:cs="Times New Roman"/>
      <w:color w:val="0000FF"/>
      <w:u w:val="single"/>
    </w:rPr>
  </w:style>
  <w:style w:type="character" w:customStyle="1" w:styleId="Znakinumeracji">
    <w:name w:val="Znaki numeracji"/>
    <w:uiPriority w:val="99"/>
    <w:rsid w:val="00582C6B"/>
  </w:style>
  <w:style w:type="paragraph" w:customStyle="1" w:styleId="Nagwek1">
    <w:name w:val="Nagłówek1"/>
    <w:basedOn w:val="Normalny"/>
    <w:next w:val="Tekstpodstawowy"/>
    <w:uiPriority w:val="99"/>
    <w:rsid w:val="00582C6B"/>
    <w:pPr>
      <w:keepNext/>
      <w:numPr>
        <w:numId w:val="7"/>
      </w:numPr>
      <w:spacing w:before="240" w:after="120"/>
    </w:pPr>
    <w:rPr>
      <w:rFonts w:eastAsia="Microsoft YaHei" w:cs="Mangal"/>
      <w:sz w:val="28"/>
      <w:szCs w:val="28"/>
    </w:rPr>
  </w:style>
  <w:style w:type="paragraph" w:styleId="Tekstpodstawowy">
    <w:name w:val="Body Text"/>
    <w:basedOn w:val="Normalny"/>
    <w:link w:val="TekstpodstawowyZnak"/>
    <w:uiPriority w:val="99"/>
    <w:rsid w:val="00582C6B"/>
    <w:pPr>
      <w:spacing w:after="120"/>
    </w:pPr>
  </w:style>
  <w:style w:type="character" w:customStyle="1" w:styleId="TekstpodstawowyZnak">
    <w:name w:val="Tekst podstawowy Znak"/>
    <w:basedOn w:val="Domylnaczcionkaakapitu"/>
    <w:link w:val="Tekstpodstawowy"/>
    <w:uiPriority w:val="99"/>
    <w:rsid w:val="00582C6B"/>
    <w:rPr>
      <w:rFonts w:ascii="Arial" w:eastAsia="Times New Roman" w:hAnsi="Arial" w:cs="Arial"/>
      <w:lang w:eastAsia="en-GB"/>
    </w:rPr>
  </w:style>
  <w:style w:type="paragraph" w:styleId="Lista">
    <w:name w:val="List"/>
    <w:basedOn w:val="Tekstpodstawowy"/>
    <w:uiPriority w:val="99"/>
    <w:rsid w:val="00582C6B"/>
    <w:rPr>
      <w:rFonts w:cs="Mangal"/>
    </w:rPr>
  </w:style>
  <w:style w:type="paragraph" w:customStyle="1" w:styleId="Podpis1">
    <w:name w:val="Podpis1"/>
    <w:basedOn w:val="Normalny"/>
    <w:uiPriority w:val="99"/>
    <w:rsid w:val="00582C6B"/>
    <w:pPr>
      <w:suppressLineNumbers/>
      <w:spacing w:before="120" w:after="120"/>
    </w:pPr>
    <w:rPr>
      <w:rFonts w:cs="Mangal"/>
      <w:i/>
      <w:iCs/>
      <w:sz w:val="24"/>
      <w:szCs w:val="24"/>
    </w:rPr>
  </w:style>
  <w:style w:type="paragraph" w:customStyle="1" w:styleId="Indeks">
    <w:name w:val="Indeks"/>
    <w:basedOn w:val="Normalny"/>
    <w:uiPriority w:val="99"/>
    <w:rsid w:val="00582C6B"/>
    <w:pPr>
      <w:suppressLineNumbers/>
    </w:pPr>
    <w:rPr>
      <w:rFonts w:cs="Mangal"/>
    </w:rPr>
  </w:style>
  <w:style w:type="paragraph" w:customStyle="1" w:styleId="FSpkt">
    <w:name w:val="FS pkt *"/>
    <w:basedOn w:val="Normalny"/>
    <w:link w:val="FSpktChar"/>
    <w:uiPriority w:val="99"/>
    <w:rsid w:val="00582C6B"/>
    <w:pPr>
      <w:tabs>
        <w:tab w:val="num" w:pos="907"/>
      </w:tabs>
      <w:spacing w:before="60" w:after="60"/>
      <w:ind w:left="1418" w:hanging="567"/>
    </w:pPr>
    <w:rPr>
      <w:rFonts w:cs="Times New Roman"/>
      <w:sz w:val="20"/>
      <w:szCs w:val="20"/>
      <w:lang w:val="en-GB"/>
    </w:rPr>
  </w:style>
  <w:style w:type="character" w:customStyle="1" w:styleId="FSpktChar">
    <w:name w:val="FS pkt * Char"/>
    <w:link w:val="FSpkt"/>
    <w:uiPriority w:val="99"/>
    <w:locked/>
    <w:rsid w:val="00582C6B"/>
    <w:rPr>
      <w:rFonts w:ascii="Arial" w:eastAsia="Times New Roman" w:hAnsi="Arial" w:cs="Times New Roman"/>
      <w:sz w:val="20"/>
      <w:szCs w:val="20"/>
      <w:lang w:val="en-GB" w:eastAsia="en-GB"/>
    </w:rPr>
  </w:style>
  <w:style w:type="paragraph" w:customStyle="1" w:styleId="FSMW">
    <w:name w:val="FS MW"/>
    <w:basedOn w:val="Normalny"/>
    <w:link w:val="FSMWChar1"/>
    <w:rsid w:val="00582C6B"/>
    <w:rPr>
      <w:rFonts w:cs="Times New Roman"/>
      <w:sz w:val="20"/>
      <w:szCs w:val="20"/>
      <w:lang w:eastAsia="ar-SA"/>
    </w:rPr>
  </w:style>
  <w:style w:type="character" w:customStyle="1" w:styleId="FSMWChar1">
    <w:name w:val="FS MW Char1"/>
    <w:link w:val="FSMW"/>
    <w:locked/>
    <w:rsid w:val="00582C6B"/>
    <w:rPr>
      <w:rFonts w:ascii="Arial" w:eastAsia="Times New Roman" w:hAnsi="Arial" w:cs="Times New Roman"/>
      <w:sz w:val="20"/>
      <w:szCs w:val="20"/>
      <w:lang w:eastAsia="ar-SA"/>
    </w:rPr>
  </w:style>
  <w:style w:type="paragraph" w:customStyle="1" w:styleId="FSpkt11">
    <w:name w:val="FS pkt 1.1"/>
    <w:basedOn w:val="FSMW"/>
    <w:uiPriority w:val="99"/>
    <w:rsid w:val="00582C6B"/>
    <w:pPr>
      <w:numPr>
        <w:ilvl w:val="1"/>
        <w:numId w:val="7"/>
      </w:numPr>
      <w:outlineLvl w:val="2"/>
    </w:pPr>
  </w:style>
  <w:style w:type="paragraph" w:customStyle="1" w:styleId="FSTabText">
    <w:name w:val="FS Tab Text"/>
    <w:basedOn w:val="FSMW"/>
    <w:uiPriority w:val="99"/>
    <w:rsid w:val="00582C6B"/>
    <w:pPr>
      <w:tabs>
        <w:tab w:val="left" w:pos="2051"/>
      </w:tabs>
      <w:spacing w:before="60" w:after="60" w:line="240" w:lineRule="auto"/>
      <w:ind w:left="57"/>
    </w:pPr>
  </w:style>
  <w:style w:type="paragraph" w:customStyle="1" w:styleId="FSpkt1">
    <w:name w:val="FS pkt 1"/>
    <w:basedOn w:val="FSMW"/>
    <w:link w:val="FSpkt1Char"/>
    <w:uiPriority w:val="99"/>
    <w:rsid w:val="00582C6B"/>
    <w:pPr>
      <w:tabs>
        <w:tab w:val="num" w:pos="851"/>
      </w:tabs>
      <w:spacing w:before="60" w:after="60"/>
      <w:ind w:hanging="851"/>
    </w:pPr>
    <w:rPr>
      <w:b/>
      <w:lang w:eastAsia="en-GB"/>
    </w:rPr>
  </w:style>
  <w:style w:type="character" w:customStyle="1" w:styleId="FSpkt1Char">
    <w:name w:val="FS pkt 1 Char"/>
    <w:link w:val="FSpkt1"/>
    <w:uiPriority w:val="99"/>
    <w:locked/>
    <w:rsid w:val="00582C6B"/>
    <w:rPr>
      <w:rFonts w:ascii="Arial" w:eastAsia="Times New Roman" w:hAnsi="Arial" w:cs="Times New Roman"/>
      <w:b/>
      <w:sz w:val="20"/>
      <w:szCs w:val="20"/>
      <w:lang w:eastAsia="en-GB"/>
    </w:rPr>
  </w:style>
  <w:style w:type="paragraph" w:customStyle="1" w:styleId="FSpkt-">
    <w:name w:val="FS pkt -"/>
    <w:basedOn w:val="Normalny"/>
    <w:link w:val="FSpkt-Char"/>
    <w:uiPriority w:val="99"/>
    <w:rsid w:val="00582C6B"/>
    <w:pPr>
      <w:numPr>
        <w:ilvl w:val="4"/>
        <w:numId w:val="7"/>
      </w:numPr>
      <w:spacing w:before="60" w:after="60"/>
    </w:pPr>
    <w:rPr>
      <w:rFonts w:cs="Times New Roman"/>
      <w:sz w:val="20"/>
      <w:lang w:val="en-GB"/>
    </w:rPr>
  </w:style>
  <w:style w:type="character" w:customStyle="1" w:styleId="FSpkt-Char">
    <w:name w:val="FS pkt - Char"/>
    <w:link w:val="FSpkt-"/>
    <w:uiPriority w:val="99"/>
    <w:locked/>
    <w:rsid w:val="00582C6B"/>
    <w:rPr>
      <w:rFonts w:ascii="Arial" w:eastAsia="Times New Roman" w:hAnsi="Arial" w:cs="Times New Roman"/>
      <w:sz w:val="20"/>
      <w:lang w:val="en-GB" w:eastAsia="en-GB"/>
    </w:rPr>
  </w:style>
  <w:style w:type="paragraph" w:customStyle="1" w:styleId="FSpkt111">
    <w:name w:val="FS pkt 1.1.1"/>
    <w:basedOn w:val="FSpkt11"/>
    <w:uiPriority w:val="99"/>
    <w:rsid w:val="00582C6B"/>
    <w:pPr>
      <w:numPr>
        <w:ilvl w:val="2"/>
        <w:numId w:val="4"/>
      </w:numPr>
    </w:pPr>
    <w:rPr>
      <w:i/>
    </w:rPr>
  </w:style>
  <w:style w:type="paragraph" w:customStyle="1" w:styleId="FSpktI">
    <w:name w:val="FS pkt I"/>
    <w:uiPriority w:val="99"/>
    <w:rsid w:val="00582C6B"/>
    <w:pPr>
      <w:numPr>
        <w:numId w:val="1"/>
      </w:numPr>
      <w:suppressAutoHyphens/>
      <w:spacing w:after="120" w:line="240" w:lineRule="auto"/>
    </w:pPr>
    <w:rPr>
      <w:rFonts w:ascii="Arial Bold" w:eastAsia="Times New Roman" w:hAnsi="Arial Bold" w:cs="Times New Roman"/>
      <w:b/>
      <w:caps/>
      <w:szCs w:val="20"/>
      <w:lang w:eastAsia="ar-SA"/>
    </w:rPr>
  </w:style>
  <w:style w:type="paragraph" w:customStyle="1" w:styleId="CharChar">
    <w:name w:val="Char Char"/>
    <w:basedOn w:val="Normalny"/>
    <w:uiPriority w:val="99"/>
    <w:rsid w:val="00582C6B"/>
    <w:rPr>
      <w:sz w:val="20"/>
    </w:rPr>
  </w:style>
  <w:style w:type="paragraph" w:styleId="Stopka">
    <w:name w:val="footer"/>
    <w:basedOn w:val="Normalny"/>
    <w:link w:val="StopkaZnak"/>
    <w:uiPriority w:val="99"/>
    <w:rsid w:val="00582C6B"/>
    <w:pPr>
      <w:tabs>
        <w:tab w:val="center" w:pos="4536"/>
        <w:tab w:val="right" w:pos="9072"/>
      </w:tabs>
    </w:pPr>
  </w:style>
  <w:style w:type="character" w:customStyle="1" w:styleId="StopkaZnak">
    <w:name w:val="Stopka Znak"/>
    <w:basedOn w:val="Domylnaczcionkaakapitu"/>
    <w:link w:val="Stopka"/>
    <w:uiPriority w:val="99"/>
    <w:rsid w:val="00582C6B"/>
    <w:rPr>
      <w:rFonts w:ascii="Arial" w:eastAsia="Times New Roman" w:hAnsi="Arial" w:cs="Arial"/>
      <w:lang w:eastAsia="en-GB"/>
    </w:rPr>
  </w:style>
  <w:style w:type="paragraph" w:customStyle="1" w:styleId="Footer2">
    <w:name w:val="Footer 2"/>
    <w:basedOn w:val="Normalny"/>
    <w:uiPriority w:val="99"/>
    <w:rsid w:val="00582C6B"/>
    <w:pPr>
      <w:tabs>
        <w:tab w:val="left" w:pos="1985"/>
      </w:tabs>
    </w:pPr>
    <w:rPr>
      <w:sz w:val="12"/>
    </w:rPr>
  </w:style>
  <w:style w:type="paragraph" w:styleId="Nagwek">
    <w:name w:val="header"/>
    <w:basedOn w:val="Normalny"/>
    <w:link w:val="NagwekZnak"/>
    <w:uiPriority w:val="99"/>
    <w:rsid w:val="00582C6B"/>
    <w:pPr>
      <w:tabs>
        <w:tab w:val="center" w:pos="4536"/>
        <w:tab w:val="right" w:pos="9072"/>
      </w:tabs>
    </w:pPr>
  </w:style>
  <w:style w:type="character" w:customStyle="1" w:styleId="NagwekZnak">
    <w:name w:val="Nagłówek Znak"/>
    <w:basedOn w:val="Domylnaczcionkaakapitu"/>
    <w:link w:val="Nagwek"/>
    <w:uiPriority w:val="99"/>
    <w:rsid w:val="00582C6B"/>
    <w:rPr>
      <w:rFonts w:ascii="Arial" w:eastAsia="Times New Roman" w:hAnsi="Arial" w:cs="Arial"/>
      <w:lang w:eastAsia="en-GB"/>
    </w:rPr>
  </w:style>
  <w:style w:type="paragraph" w:customStyle="1" w:styleId="FSMWmalerzymskie">
    <w:name w:val="FS MW male rzymskie"/>
    <w:uiPriority w:val="99"/>
    <w:rsid w:val="00582C6B"/>
    <w:pPr>
      <w:numPr>
        <w:numId w:val="2"/>
      </w:numPr>
      <w:tabs>
        <w:tab w:val="left" w:pos="907"/>
      </w:tabs>
      <w:suppressAutoHyphens/>
      <w:spacing w:after="0" w:line="360" w:lineRule="auto"/>
    </w:pPr>
    <w:rPr>
      <w:rFonts w:ascii="Arial" w:eastAsia="Times New Roman" w:hAnsi="Arial" w:cs="Times New Roman"/>
      <w:caps/>
      <w:sz w:val="20"/>
      <w:szCs w:val="20"/>
      <w:lang w:eastAsia="ar-SA"/>
    </w:rPr>
  </w:style>
  <w:style w:type="paragraph" w:customStyle="1" w:styleId="FSa">
    <w:name w:val="FS a)"/>
    <w:basedOn w:val="FSpkt-"/>
    <w:uiPriority w:val="99"/>
    <w:rsid w:val="00582C6B"/>
    <w:pPr>
      <w:numPr>
        <w:ilvl w:val="0"/>
        <w:numId w:val="3"/>
      </w:numPr>
    </w:pPr>
  </w:style>
  <w:style w:type="paragraph" w:styleId="Tytu">
    <w:name w:val="Title"/>
    <w:basedOn w:val="Normalny"/>
    <w:link w:val="TytuZnak"/>
    <w:uiPriority w:val="99"/>
    <w:qFormat/>
    <w:rsid w:val="00582C6B"/>
    <w:pPr>
      <w:spacing w:line="440" w:lineRule="atLeast"/>
    </w:pPr>
    <w:rPr>
      <w:rFonts w:cs="Times New Roman"/>
      <w:b/>
      <w:sz w:val="36"/>
      <w:szCs w:val="20"/>
      <w:lang w:val="en-GB"/>
    </w:rPr>
  </w:style>
  <w:style w:type="character" w:customStyle="1" w:styleId="TytuZnak">
    <w:name w:val="Tytuł Znak"/>
    <w:basedOn w:val="Domylnaczcionkaakapitu"/>
    <w:link w:val="Tytu"/>
    <w:uiPriority w:val="99"/>
    <w:rsid w:val="00582C6B"/>
    <w:rPr>
      <w:rFonts w:ascii="Arial" w:eastAsia="Times New Roman" w:hAnsi="Arial" w:cs="Times New Roman"/>
      <w:b/>
      <w:sz w:val="36"/>
      <w:szCs w:val="20"/>
      <w:lang w:val="en-GB" w:eastAsia="en-GB"/>
    </w:rPr>
  </w:style>
  <w:style w:type="paragraph" w:styleId="Podtytu">
    <w:name w:val="Subtitle"/>
    <w:basedOn w:val="Normalny"/>
    <w:link w:val="PodtytuZnak"/>
    <w:uiPriority w:val="99"/>
    <w:qFormat/>
    <w:rsid w:val="00582C6B"/>
    <w:pPr>
      <w:spacing w:after="60" w:line="240" w:lineRule="auto"/>
      <w:jc w:val="center"/>
      <w:outlineLvl w:val="1"/>
    </w:pPr>
    <w:rPr>
      <w:rFonts w:cs="Times New Roman"/>
      <w:sz w:val="24"/>
      <w:szCs w:val="24"/>
      <w:lang w:val="en-GB"/>
    </w:rPr>
  </w:style>
  <w:style w:type="character" w:customStyle="1" w:styleId="PodtytuZnak">
    <w:name w:val="Podtytuł Znak"/>
    <w:basedOn w:val="Domylnaczcionkaakapitu"/>
    <w:link w:val="Podtytu"/>
    <w:uiPriority w:val="99"/>
    <w:rsid w:val="00582C6B"/>
    <w:rPr>
      <w:rFonts w:ascii="Arial" w:eastAsia="Times New Roman" w:hAnsi="Arial" w:cs="Times New Roman"/>
      <w:sz w:val="24"/>
      <w:szCs w:val="24"/>
      <w:lang w:val="en-GB" w:eastAsia="en-GB"/>
    </w:rPr>
  </w:style>
  <w:style w:type="paragraph" w:styleId="Spistreci2">
    <w:name w:val="toc 2"/>
    <w:basedOn w:val="FSMW"/>
    <w:next w:val="FSMW"/>
    <w:uiPriority w:val="39"/>
    <w:rsid w:val="00582C6B"/>
    <w:pPr>
      <w:ind w:left="220"/>
    </w:pPr>
    <w:rPr>
      <w:b/>
    </w:rPr>
  </w:style>
  <w:style w:type="paragraph" w:styleId="Spistreci1">
    <w:name w:val="toc 1"/>
    <w:basedOn w:val="FSMW"/>
    <w:next w:val="FSMW"/>
    <w:uiPriority w:val="39"/>
    <w:rsid w:val="00582C6B"/>
    <w:rPr>
      <w:b/>
      <w:sz w:val="22"/>
    </w:rPr>
  </w:style>
  <w:style w:type="paragraph" w:styleId="Spistreci3">
    <w:name w:val="toc 3"/>
    <w:basedOn w:val="FSMW"/>
    <w:next w:val="FSMW"/>
    <w:uiPriority w:val="39"/>
    <w:rsid w:val="00582C6B"/>
    <w:pPr>
      <w:ind w:left="440"/>
    </w:pPr>
  </w:style>
  <w:style w:type="paragraph" w:styleId="Spistreci4">
    <w:name w:val="toc 4"/>
    <w:basedOn w:val="FSMW"/>
    <w:next w:val="FSMW"/>
    <w:uiPriority w:val="39"/>
    <w:rsid w:val="00582C6B"/>
    <w:pPr>
      <w:ind w:left="660"/>
    </w:pPr>
    <w:rPr>
      <w:i/>
    </w:rPr>
  </w:style>
  <w:style w:type="paragraph" w:styleId="Spistreci5">
    <w:name w:val="toc 5"/>
    <w:basedOn w:val="Indeks"/>
    <w:uiPriority w:val="39"/>
    <w:rsid w:val="00582C6B"/>
    <w:pPr>
      <w:tabs>
        <w:tab w:val="right" w:leader="dot" w:pos="8506"/>
      </w:tabs>
      <w:ind w:left="1132"/>
    </w:pPr>
  </w:style>
  <w:style w:type="paragraph" w:styleId="Spistreci6">
    <w:name w:val="toc 6"/>
    <w:basedOn w:val="Indeks"/>
    <w:uiPriority w:val="39"/>
    <w:rsid w:val="00582C6B"/>
    <w:pPr>
      <w:tabs>
        <w:tab w:val="right" w:leader="dot" w:pos="8223"/>
      </w:tabs>
      <w:ind w:left="1415"/>
    </w:pPr>
  </w:style>
  <w:style w:type="paragraph" w:styleId="Spistreci7">
    <w:name w:val="toc 7"/>
    <w:basedOn w:val="Indeks"/>
    <w:uiPriority w:val="39"/>
    <w:rsid w:val="00582C6B"/>
    <w:pPr>
      <w:tabs>
        <w:tab w:val="right" w:leader="dot" w:pos="7940"/>
      </w:tabs>
      <w:ind w:left="1698"/>
    </w:pPr>
  </w:style>
  <w:style w:type="paragraph" w:styleId="Spistreci8">
    <w:name w:val="toc 8"/>
    <w:basedOn w:val="Indeks"/>
    <w:uiPriority w:val="39"/>
    <w:rsid w:val="00582C6B"/>
    <w:pPr>
      <w:numPr>
        <w:ilvl w:val="2"/>
        <w:numId w:val="7"/>
      </w:numPr>
      <w:tabs>
        <w:tab w:val="right" w:leader="dot" w:pos="7657"/>
      </w:tabs>
    </w:pPr>
  </w:style>
  <w:style w:type="paragraph" w:styleId="Spistreci9">
    <w:name w:val="toc 9"/>
    <w:basedOn w:val="Indeks"/>
    <w:uiPriority w:val="39"/>
    <w:rsid w:val="00582C6B"/>
    <w:pPr>
      <w:tabs>
        <w:tab w:val="right" w:leader="dot" w:pos="7374"/>
      </w:tabs>
      <w:ind w:left="2264"/>
    </w:pPr>
  </w:style>
  <w:style w:type="paragraph" w:customStyle="1" w:styleId="Spistreci10">
    <w:name w:val="Spis treści 10"/>
    <w:basedOn w:val="Indeks"/>
    <w:uiPriority w:val="99"/>
    <w:rsid w:val="00582C6B"/>
    <w:pPr>
      <w:tabs>
        <w:tab w:val="right" w:leader="dot" w:pos="7091"/>
      </w:tabs>
      <w:ind w:left="2547"/>
    </w:pPr>
  </w:style>
  <w:style w:type="paragraph" w:customStyle="1" w:styleId="Zawartotabeli">
    <w:name w:val="Zawartość tabeli"/>
    <w:basedOn w:val="Normalny"/>
    <w:uiPriority w:val="99"/>
    <w:rsid w:val="00582C6B"/>
    <w:pPr>
      <w:suppressLineNumbers/>
    </w:pPr>
  </w:style>
  <w:style w:type="paragraph" w:customStyle="1" w:styleId="Nagwektabeli">
    <w:name w:val="Nagłówek tabeli"/>
    <w:basedOn w:val="Zawartotabeli"/>
    <w:uiPriority w:val="99"/>
    <w:rsid w:val="00582C6B"/>
    <w:pPr>
      <w:jc w:val="center"/>
    </w:pPr>
    <w:rPr>
      <w:b/>
      <w:bCs/>
    </w:rPr>
  </w:style>
  <w:style w:type="paragraph" w:customStyle="1" w:styleId="Zawartoramki">
    <w:name w:val="Zawartość ramki"/>
    <w:basedOn w:val="Tekstpodstawowy"/>
    <w:uiPriority w:val="99"/>
    <w:rsid w:val="00582C6B"/>
  </w:style>
  <w:style w:type="paragraph" w:customStyle="1" w:styleId="Okadka2">
    <w:name w:val="Okładka2"/>
    <w:uiPriority w:val="99"/>
    <w:rsid w:val="00582C6B"/>
    <w:pPr>
      <w:spacing w:after="0" w:line="240" w:lineRule="auto"/>
      <w:jc w:val="center"/>
    </w:pPr>
    <w:rPr>
      <w:rFonts w:ascii="Arial Black" w:eastAsia="Times New Roman" w:hAnsi="Arial Black" w:cs="Arial"/>
      <w:b/>
      <w:bCs/>
      <w:kern w:val="32"/>
      <w:sz w:val="28"/>
      <w:szCs w:val="40"/>
    </w:rPr>
  </w:style>
  <w:style w:type="paragraph" w:customStyle="1" w:styleId="FSwyliczaniea">
    <w:name w:val="FS wyliczanie a)"/>
    <w:basedOn w:val="FSpkt-"/>
    <w:uiPriority w:val="99"/>
    <w:rsid w:val="00582C6B"/>
    <w:pPr>
      <w:numPr>
        <w:ilvl w:val="0"/>
        <w:numId w:val="0"/>
      </w:numPr>
      <w:tabs>
        <w:tab w:val="num" w:pos="907"/>
      </w:tabs>
      <w:ind w:left="1418" w:hanging="567"/>
    </w:pPr>
    <w:rPr>
      <w:sz w:val="22"/>
    </w:rPr>
  </w:style>
  <w:style w:type="character" w:customStyle="1" w:styleId="FSMWZnak">
    <w:name w:val="FS MW Znak"/>
    <w:uiPriority w:val="99"/>
    <w:rsid w:val="00582C6B"/>
    <w:rPr>
      <w:rFonts w:ascii="Arial" w:hAnsi="Arial"/>
      <w:sz w:val="22"/>
      <w:lang w:eastAsia="en-GB"/>
    </w:rPr>
  </w:style>
  <w:style w:type="paragraph" w:styleId="Tekstprzypisudolnego">
    <w:name w:val="footnote text"/>
    <w:basedOn w:val="Normalny"/>
    <w:link w:val="TekstprzypisudolnegoZnak"/>
    <w:uiPriority w:val="99"/>
    <w:semiHidden/>
    <w:rsid w:val="00582C6B"/>
    <w:rPr>
      <w:rFonts w:cs="Times New Roman"/>
      <w:sz w:val="20"/>
      <w:szCs w:val="20"/>
    </w:rPr>
  </w:style>
  <w:style w:type="character" w:customStyle="1" w:styleId="TekstprzypisudolnegoZnak">
    <w:name w:val="Tekst przypisu dolnego Znak"/>
    <w:basedOn w:val="Domylnaczcionkaakapitu"/>
    <w:link w:val="Tekstprzypisudolnego"/>
    <w:uiPriority w:val="99"/>
    <w:semiHidden/>
    <w:rsid w:val="00582C6B"/>
    <w:rPr>
      <w:rFonts w:ascii="Arial" w:eastAsia="Times New Roman" w:hAnsi="Arial" w:cs="Times New Roman"/>
      <w:sz w:val="20"/>
      <w:szCs w:val="20"/>
      <w:lang w:eastAsia="en-GB"/>
    </w:rPr>
  </w:style>
  <w:style w:type="character" w:styleId="Odwoanieprzypisudolnego">
    <w:name w:val="footnote reference"/>
    <w:uiPriority w:val="99"/>
    <w:semiHidden/>
    <w:rsid w:val="00582C6B"/>
    <w:rPr>
      <w:rFonts w:cs="Times New Roman"/>
      <w:vertAlign w:val="superscript"/>
    </w:rPr>
  </w:style>
  <w:style w:type="paragraph" w:customStyle="1" w:styleId="Default">
    <w:name w:val="Default"/>
    <w:rsid w:val="00582C6B"/>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FSMWChar6">
    <w:name w:val="FS MW Char6"/>
    <w:uiPriority w:val="99"/>
    <w:rsid w:val="00582C6B"/>
    <w:rPr>
      <w:rFonts w:ascii="Arial" w:hAnsi="Arial"/>
      <w:color w:val="000000"/>
      <w:lang w:val="pl-PL" w:eastAsia="en-US"/>
    </w:rPr>
  </w:style>
  <w:style w:type="paragraph" w:customStyle="1" w:styleId="FSpkt1111">
    <w:name w:val="FS pkt 1.1.1.1"/>
    <w:basedOn w:val="FSpkt111"/>
    <w:uiPriority w:val="99"/>
    <w:rsid w:val="00582C6B"/>
    <w:pPr>
      <w:numPr>
        <w:ilvl w:val="0"/>
        <w:numId w:val="0"/>
      </w:numPr>
      <w:tabs>
        <w:tab w:val="num" w:pos="851"/>
      </w:tabs>
      <w:ind w:left="851" w:hanging="851"/>
      <w:outlineLvl w:val="3"/>
    </w:pPr>
  </w:style>
  <w:style w:type="paragraph" w:customStyle="1" w:styleId="HFSMW">
    <w:name w:val="HFS MW"/>
    <w:basedOn w:val="FSpkt11"/>
    <w:uiPriority w:val="99"/>
    <w:rsid w:val="00582C6B"/>
    <w:pPr>
      <w:numPr>
        <w:ilvl w:val="0"/>
        <w:numId w:val="0"/>
      </w:numPr>
    </w:pPr>
  </w:style>
  <w:style w:type="paragraph" w:customStyle="1" w:styleId="FSMA">
    <w:name w:val="FS MA"/>
    <w:basedOn w:val="FSpkt"/>
    <w:uiPriority w:val="99"/>
    <w:rsid w:val="00582C6B"/>
    <w:pPr>
      <w:tabs>
        <w:tab w:val="clear" w:pos="907"/>
      </w:tabs>
      <w:ind w:left="0" w:firstLine="0"/>
    </w:pPr>
  </w:style>
  <w:style w:type="paragraph" w:customStyle="1" w:styleId="FSMWBold">
    <w:name w:val="FS MW Bold"/>
    <w:basedOn w:val="FSpkt-"/>
    <w:uiPriority w:val="99"/>
    <w:rsid w:val="00582C6B"/>
    <w:pPr>
      <w:numPr>
        <w:ilvl w:val="0"/>
        <w:numId w:val="0"/>
      </w:numPr>
    </w:pPr>
    <w:rPr>
      <w:lang w:val="pl-PL"/>
    </w:rPr>
  </w:style>
  <w:style w:type="paragraph" w:customStyle="1" w:styleId="FSMWBold0">
    <w:name w:val="FS MW +Bold"/>
    <w:basedOn w:val="FSpkt-"/>
    <w:uiPriority w:val="99"/>
    <w:rsid w:val="00582C6B"/>
    <w:pPr>
      <w:numPr>
        <w:ilvl w:val="0"/>
        <w:numId w:val="0"/>
      </w:numPr>
    </w:pPr>
    <w:rPr>
      <w:b/>
      <w:lang w:val="pl-PL"/>
    </w:rPr>
  </w:style>
  <w:style w:type="paragraph" w:customStyle="1" w:styleId="FSopisyrysunkw">
    <w:name w:val="FS opisy rysunków"/>
    <w:basedOn w:val="FSMW"/>
    <w:link w:val="FSopisyrysunkwChar2"/>
    <w:uiPriority w:val="99"/>
    <w:rsid w:val="00582C6B"/>
    <w:pPr>
      <w:ind w:left="850"/>
    </w:pPr>
    <w:rPr>
      <w:color w:val="000000"/>
      <w:lang w:eastAsia="en-US"/>
    </w:rPr>
  </w:style>
  <w:style w:type="character" w:customStyle="1" w:styleId="FSopisyrysunkwChar2">
    <w:name w:val="FS opisy rysunków Char2"/>
    <w:link w:val="FSopisyrysunkw"/>
    <w:uiPriority w:val="99"/>
    <w:locked/>
    <w:rsid w:val="00582C6B"/>
    <w:rPr>
      <w:rFonts w:ascii="Arial" w:eastAsia="Times New Roman" w:hAnsi="Arial" w:cs="Times New Roman"/>
      <w:color w:val="000000"/>
      <w:sz w:val="20"/>
      <w:szCs w:val="20"/>
    </w:rPr>
  </w:style>
  <w:style w:type="paragraph" w:styleId="Mapadokumentu">
    <w:name w:val="Document Map"/>
    <w:basedOn w:val="Normalny"/>
    <w:link w:val="MapadokumentuZnak"/>
    <w:uiPriority w:val="99"/>
    <w:semiHidden/>
    <w:rsid w:val="00582C6B"/>
    <w:pPr>
      <w:shd w:val="clear" w:color="auto" w:fill="000080"/>
    </w:pPr>
    <w:rPr>
      <w:rFonts w:ascii="Tahoma" w:hAnsi="Tahoma" w:cs="Tahoma"/>
      <w:sz w:val="20"/>
    </w:rPr>
  </w:style>
  <w:style w:type="character" w:customStyle="1" w:styleId="MapadokumentuZnak">
    <w:name w:val="Mapa dokumentu Znak"/>
    <w:basedOn w:val="Domylnaczcionkaakapitu"/>
    <w:link w:val="Mapadokumentu"/>
    <w:uiPriority w:val="99"/>
    <w:semiHidden/>
    <w:rsid w:val="00582C6B"/>
    <w:rPr>
      <w:rFonts w:ascii="Tahoma" w:eastAsia="Times New Roman" w:hAnsi="Tahoma" w:cs="Tahoma"/>
      <w:sz w:val="20"/>
      <w:shd w:val="clear" w:color="auto" w:fill="000080"/>
      <w:lang w:eastAsia="en-GB"/>
    </w:rPr>
  </w:style>
  <w:style w:type="paragraph" w:customStyle="1" w:styleId="FSMWsingle">
    <w:name w:val="FS MW:  single"/>
    <w:basedOn w:val="Normalny"/>
    <w:uiPriority w:val="99"/>
    <w:rsid w:val="00582C6B"/>
    <w:pPr>
      <w:autoSpaceDE w:val="0"/>
      <w:autoSpaceDN w:val="0"/>
      <w:adjustRightInd w:val="0"/>
      <w:spacing w:line="240" w:lineRule="auto"/>
    </w:pPr>
    <w:rPr>
      <w:sz w:val="20"/>
      <w:lang w:eastAsia="en-US"/>
    </w:rPr>
  </w:style>
  <w:style w:type="paragraph" w:customStyle="1" w:styleId="FSMWrstline0cm">
    <w:name w:val="FS MWrst line:  0 cm"/>
    <w:basedOn w:val="FSpkt1"/>
    <w:uiPriority w:val="99"/>
    <w:rsid w:val="00582C6B"/>
    <w:pPr>
      <w:tabs>
        <w:tab w:val="clear" w:pos="851"/>
      </w:tabs>
      <w:ind w:left="0" w:firstLine="0"/>
    </w:pPr>
    <w:rPr>
      <w:sz w:val="24"/>
      <w:szCs w:val="24"/>
      <w:lang w:val="en-US" w:eastAsia="en-US"/>
    </w:rPr>
  </w:style>
  <w:style w:type="table" w:styleId="Tabela-Siatka">
    <w:name w:val="Table Grid"/>
    <w:basedOn w:val="Standardowy"/>
    <w:uiPriority w:val="99"/>
    <w:rsid w:val="00582C6B"/>
    <w:pPr>
      <w:suppressAutoHyphens/>
      <w:spacing w:after="0" w:line="36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sp">
    <w:name w:val="hs p"/>
    <w:basedOn w:val="FSMW"/>
    <w:uiPriority w:val="99"/>
    <w:rsid w:val="00582C6B"/>
    <w:rPr>
      <w:lang w:eastAsia="en-US"/>
    </w:rPr>
  </w:style>
  <w:style w:type="character" w:styleId="Odwoaniedokomentarza">
    <w:name w:val="annotation reference"/>
    <w:semiHidden/>
    <w:rsid w:val="00582C6B"/>
    <w:rPr>
      <w:rFonts w:cs="Times New Roman"/>
      <w:sz w:val="16"/>
    </w:rPr>
  </w:style>
  <w:style w:type="paragraph" w:styleId="Tekstkomentarza">
    <w:name w:val="annotation text"/>
    <w:basedOn w:val="Normalny"/>
    <w:link w:val="TekstkomentarzaZnak"/>
    <w:semiHidden/>
    <w:rsid w:val="00582C6B"/>
    <w:rPr>
      <w:rFonts w:cs="Times New Roman"/>
      <w:sz w:val="20"/>
      <w:szCs w:val="20"/>
    </w:rPr>
  </w:style>
  <w:style w:type="character" w:customStyle="1" w:styleId="TekstkomentarzaZnak">
    <w:name w:val="Tekst komentarza Znak"/>
    <w:basedOn w:val="Domylnaczcionkaakapitu"/>
    <w:link w:val="Tekstkomentarza"/>
    <w:semiHidden/>
    <w:rsid w:val="00582C6B"/>
    <w:rPr>
      <w:rFonts w:ascii="Arial" w:eastAsia="Times New Roman" w:hAnsi="Arial" w:cs="Times New Roman"/>
      <w:sz w:val="20"/>
      <w:szCs w:val="20"/>
      <w:lang w:eastAsia="en-GB"/>
    </w:rPr>
  </w:style>
  <w:style w:type="paragraph" w:styleId="Tematkomentarza">
    <w:name w:val="annotation subject"/>
    <w:basedOn w:val="Tekstkomentarza"/>
    <w:next w:val="Tekstkomentarza"/>
    <w:link w:val="TematkomentarzaZnak"/>
    <w:uiPriority w:val="99"/>
    <w:semiHidden/>
    <w:rsid w:val="00582C6B"/>
    <w:rPr>
      <w:b/>
      <w:bCs/>
    </w:rPr>
  </w:style>
  <w:style w:type="character" w:customStyle="1" w:styleId="TematkomentarzaZnak">
    <w:name w:val="Temat komentarza Znak"/>
    <w:basedOn w:val="TekstkomentarzaZnak"/>
    <w:link w:val="Tematkomentarza"/>
    <w:uiPriority w:val="99"/>
    <w:semiHidden/>
    <w:rsid w:val="00582C6B"/>
    <w:rPr>
      <w:rFonts w:ascii="Arial" w:eastAsia="Times New Roman" w:hAnsi="Arial" w:cs="Times New Roman"/>
      <w:b/>
      <w:bCs/>
      <w:sz w:val="20"/>
      <w:szCs w:val="20"/>
      <w:lang w:eastAsia="en-GB"/>
    </w:rPr>
  </w:style>
  <w:style w:type="paragraph" w:styleId="Tekstdymka">
    <w:name w:val="Balloon Text"/>
    <w:basedOn w:val="Normalny"/>
    <w:link w:val="TekstdymkaZnak"/>
    <w:uiPriority w:val="99"/>
    <w:semiHidden/>
    <w:rsid w:val="00582C6B"/>
    <w:rPr>
      <w:rFonts w:ascii="Tahoma" w:hAnsi="Tahoma" w:cs="Tahoma"/>
      <w:sz w:val="16"/>
      <w:szCs w:val="16"/>
    </w:rPr>
  </w:style>
  <w:style w:type="character" w:customStyle="1" w:styleId="TekstdymkaZnak">
    <w:name w:val="Tekst dymka Znak"/>
    <w:basedOn w:val="Domylnaczcionkaakapitu"/>
    <w:link w:val="Tekstdymka"/>
    <w:uiPriority w:val="99"/>
    <w:semiHidden/>
    <w:rsid w:val="00582C6B"/>
    <w:rPr>
      <w:rFonts w:ascii="Tahoma" w:eastAsia="Times New Roman" w:hAnsi="Tahoma" w:cs="Tahoma"/>
      <w:sz w:val="16"/>
      <w:szCs w:val="16"/>
      <w:lang w:eastAsia="en-GB"/>
    </w:rPr>
  </w:style>
  <w:style w:type="paragraph" w:customStyle="1" w:styleId="FSpkt0">
    <w:name w:val="FS pkt*"/>
    <w:basedOn w:val="FSpkt-"/>
    <w:uiPriority w:val="99"/>
    <w:rsid w:val="00582C6B"/>
    <w:rPr>
      <w:lang w:val="pl-PL"/>
    </w:rPr>
  </w:style>
  <w:style w:type="character" w:customStyle="1" w:styleId="UrbowskaW">
    <w:name w:val="UrbowskaW"/>
    <w:uiPriority w:val="99"/>
    <w:semiHidden/>
    <w:rsid w:val="00582C6B"/>
    <w:rPr>
      <w:rFonts w:ascii="Arial" w:hAnsi="Arial"/>
      <w:color w:val="auto"/>
      <w:sz w:val="20"/>
    </w:rPr>
  </w:style>
  <w:style w:type="character" w:styleId="UyteHipercze">
    <w:name w:val="FollowedHyperlink"/>
    <w:uiPriority w:val="99"/>
    <w:rsid w:val="00582C6B"/>
    <w:rPr>
      <w:rFonts w:cs="Times New Roman"/>
      <w:color w:val="800080"/>
      <w:u w:val="single"/>
    </w:rPr>
  </w:style>
  <w:style w:type="paragraph" w:styleId="Tekstprzypisukocowego">
    <w:name w:val="endnote text"/>
    <w:basedOn w:val="Normalny"/>
    <w:link w:val="TekstprzypisukocowegoZnak"/>
    <w:uiPriority w:val="99"/>
    <w:semiHidden/>
    <w:rsid w:val="00582C6B"/>
    <w:rPr>
      <w:sz w:val="20"/>
    </w:rPr>
  </w:style>
  <w:style w:type="character" w:customStyle="1" w:styleId="TekstprzypisukocowegoZnak">
    <w:name w:val="Tekst przypisu końcowego Znak"/>
    <w:basedOn w:val="Domylnaczcionkaakapitu"/>
    <w:link w:val="Tekstprzypisukocowego"/>
    <w:uiPriority w:val="99"/>
    <w:semiHidden/>
    <w:rsid w:val="00582C6B"/>
    <w:rPr>
      <w:rFonts w:ascii="Arial" w:eastAsia="Times New Roman" w:hAnsi="Arial" w:cs="Arial"/>
      <w:sz w:val="20"/>
      <w:lang w:eastAsia="en-GB"/>
    </w:rPr>
  </w:style>
  <w:style w:type="character" w:styleId="Odwoanieprzypisukocowego">
    <w:name w:val="endnote reference"/>
    <w:uiPriority w:val="99"/>
    <w:semiHidden/>
    <w:rsid w:val="00582C6B"/>
    <w:rPr>
      <w:rFonts w:cs="Times New Roman"/>
      <w:vertAlign w:val="superscript"/>
    </w:rPr>
  </w:style>
  <w:style w:type="paragraph" w:customStyle="1" w:styleId="tekstpodstawowy0">
    <w:name w:val="tekst podstawowy"/>
    <w:basedOn w:val="Normalny"/>
    <w:link w:val="tekstpodstawowyZnak0"/>
    <w:uiPriority w:val="99"/>
    <w:rsid w:val="00582C6B"/>
    <w:pPr>
      <w:widowControl w:val="0"/>
      <w:autoSpaceDE w:val="0"/>
      <w:autoSpaceDN w:val="0"/>
      <w:adjustRightInd w:val="0"/>
      <w:spacing w:line="240" w:lineRule="auto"/>
    </w:pPr>
    <w:rPr>
      <w:sz w:val="20"/>
      <w:szCs w:val="20"/>
      <w:lang w:eastAsia="pl-PL"/>
    </w:rPr>
  </w:style>
  <w:style w:type="character" w:customStyle="1" w:styleId="tekstpodstawowyZnak0">
    <w:name w:val="tekst podstawowy Znak"/>
    <w:link w:val="tekstpodstawowy0"/>
    <w:uiPriority w:val="99"/>
    <w:locked/>
    <w:rsid w:val="00582C6B"/>
    <w:rPr>
      <w:rFonts w:ascii="Arial" w:eastAsia="Times New Roman" w:hAnsi="Arial" w:cs="Arial"/>
      <w:sz w:val="20"/>
      <w:szCs w:val="20"/>
      <w:lang w:eastAsia="pl-PL"/>
    </w:rPr>
  </w:style>
  <w:style w:type="paragraph" w:customStyle="1" w:styleId="punkty">
    <w:name w:val="punkty"/>
    <w:basedOn w:val="tekstpodstawowy0"/>
    <w:link w:val="punktyZnak"/>
    <w:uiPriority w:val="99"/>
    <w:rsid w:val="00582C6B"/>
    <w:pPr>
      <w:numPr>
        <w:numId w:val="6"/>
      </w:numPr>
    </w:pPr>
  </w:style>
  <w:style w:type="character" w:customStyle="1" w:styleId="punktyZnak">
    <w:name w:val="punkty Znak"/>
    <w:link w:val="punkty"/>
    <w:uiPriority w:val="99"/>
    <w:locked/>
    <w:rsid w:val="00582C6B"/>
    <w:rPr>
      <w:rFonts w:ascii="Arial" w:eastAsia="Times New Roman" w:hAnsi="Arial" w:cs="Arial"/>
      <w:sz w:val="20"/>
      <w:szCs w:val="20"/>
      <w:lang w:eastAsia="pl-PL"/>
    </w:rPr>
  </w:style>
  <w:style w:type="paragraph" w:customStyle="1" w:styleId="podkrelenie">
    <w:name w:val="podkreślenie"/>
    <w:basedOn w:val="Normalny"/>
    <w:uiPriority w:val="99"/>
    <w:rsid w:val="00582C6B"/>
    <w:pPr>
      <w:widowControl w:val="0"/>
      <w:numPr>
        <w:numId w:val="5"/>
      </w:numPr>
      <w:autoSpaceDE w:val="0"/>
      <w:autoSpaceDN w:val="0"/>
      <w:adjustRightInd w:val="0"/>
      <w:spacing w:before="120" w:after="80" w:line="240" w:lineRule="auto"/>
      <w:ind w:left="0"/>
    </w:pPr>
    <w:rPr>
      <w:sz w:val="20"/>
      <w:u w:val="single"/>
      <w:lang w:eastAsia="pl-PL"/>
    </w:rPr>
  </w:style>
  <w:style w:type="paragraph" w:customStyle="1" w:styleId="myslnik">
    <w:name w:val="myslnik"/>
    <w:basedOn w:val="punkty"/>
    <w:uiPriority w:val="99"/>
    <w:rsid w:val="00582C6B"/>
    <w:pPr>
      <w:numPr>
        <w:numId w:val="11"/>
      </w:numPr>
      <w:ind w:hanging="153"/>
    </w:pPr>
  </w:style>
  <w:style w:type="paragraph" w:customStyle="1" w:styleId="Level2">
    <w:name w:val="Level2"/>
    <w:basedOn w:val="Normalny"/>
    <w:link w:val="Level2Char1"/>
    <w:uiPriority w:val="99"/>
    <w:rsid w:val="00582C6B"/>
    <w:pPr>
      <w:spacing w:before="120" w:after="120" w:line="240" w:lineRule="auto"/>
      <w:ind w:left="720"/>
    </w:pPr>
    <w:rPr>
      <w:lang w:val="en-GB" w:eastAsia="zh-CN"/>
    </w:rPr>
  </w:style>
  <w:style w:type="character" w:customStyle="1" w:styleId="Level2Char1">
    <w:name w:val="Level2 Char1"/>
    <w:link w:val="Level2"/>
    <w:uiPriority w:val="99"/>
    <w:locked/>
    <w:rsid w:val="00582C6B"/>
    <w:rPr>
      <w:rFonts w:ascii="Arial" w:eastAsia="Times New Roman" w:hAnsi="Arial" w:cs="Arial"/>
      <w:lang w:val="en-GB" w:eastAsia="zh-CN"/>
    </w:rPr>
  </w:style>
  <w:style w:type="paragraph" w:customStyle="1" w:styleId="FSpmw">
    <w:name w:val="FS pmw"/>
    <w:basedOn w:val="FSpkt"/>
    <w:uiPriority w:val="99"/>
    <w:rsid w:val="00582C6B"/>
    <w:rPr>
      <w:lang w:val="pl-PL" w:eastAsia="en-US"/>
    </w:rPr>
  </w:style>
  <w:style w:type="paragraph" w:customStyle="1" w:styleId="tabela">
    <w:name w:val="tabela"/>
    <w:basedOn w:val="Normalny"/>
    <w:uiPriority w:val="99"/>
    <w:rsid w:val="00582C6B"/>
    <w:pPr>
      <w:widowControl w:val="0"/>
      <w:autoSpaceDE w:val="0"/>
      <w:autoSpaceDN w:val="0"/>
      <w:adjustRightInd w:val="0"/>
      <w:spacing w:before="120" w:line="240" w:lineRule="auto"/>
    </w:pPr>
    <w:rPr>
      <w:sz w:val="20"/>
      <w:lang w:eastAsia="pl-PL"/>
    </w:rPr>
  </w:style>
  <w:style w:type="paragraph" w:customStyle="1" w:styleId="numerowanietpodst">
    <w:name w:val="numerowanie t podst"/>
    <w:basedOn w:val="tekstpodstawowy0"/>
    <w:uiPriority w:val="99"/>
    <w:rsid w:val="00582C6B"/>
    <w:pPr>
      <w:tabs>
        <w:tab w:val="num" w:pos="720"/>
      </w:tabs>
      <w:spacing w:before="120"/>
      <w:ind w:left="720" w:hanging="720"/>
    </w:pPr>
  </w:style>
  <w:style w:type="paragraph" w:customStyle="1" w:styleId="FSpkt2">
    <w:name w:val="FS pkt _"/>
    <w:basedOn w:val="FSMW"/>
    <w:uiPriority w:val="99"/>
    <w:rsid w:val="00582C6B"/>
    <w:pPr>
      <w:spacing w:after="60" w:line="276" w:lineRule="auto"/>
    </w:pPr>
  </w:style>
  <w:style w:type="paragraph" w:styleId="Tekstpodstawowy2">
    <w:name w:val="Body Text 2"/>
    <w:basedOn w:val="Normalny"/>
    <w:link w:val="Tekstpodstawowy2Znak"/>
    <w:uiPriority w:val="99"/>
    <w:rsid w:val="00582C6B"/>
    <w:pPr>
      <w:spacing w:after="120" w:line="480" w:lineRule="auto"/>
    </w:pPr>
    <w:rPr>
      <w:rFonts w:cs="Times New Roman"/>
      <w:szCs w:val="20"/>
      <w:lang w:val="en-GB" w:eastAsia="ar-SA"/>
    </w:rPr>
  </w:style>
  <w:style w:type="character" w:customStyle="1" w:styleId="Tekstpodstawowy2Znak">
    <w:name w:val="Tekst podstawowy 2 Znak"/>
    <w:basedOn w:val="Domylnaczcionkaakapitu"/>
    <w:link w:val="Tekstpodstawowy2"/>
    <w:uiPriority w:val="99"/>
    <w:rsid w:val="00582C6B"/>
    <w:rPr>
      <w:rFonts w:ascii="Arial" w:eastAsia="Times New Roman" w:hAnsi="Arial" w:cs="Times New Roman"/>
      <w:szCs w:val="20"/>
      <w:lang w:val="en-GB" w:eastAsia="ar-SA"/>
    </w:rPr>
  </w:style>
  <w:style w:type="paragraph" w:styleId="HTML-wstpniesformatowany">
    <w:name w:val="HTML Preformatted"/>
    <w:basedOn w:val="Normalny"/>
    <w:link w:val="HTML-wstpniesformatowanyZnak"/>
    <w:uiPriority w:val="99"/>
    <w:rsid w:val="0058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582C6B"/>
    <w:rPr>
      <w:rFonts w:ascii="Courier New" w:eastAsia="Times New Roman" w:hAnsi="Courier New" w:cs="Times New Roman"/>
      <w:sz w:val="20"/>
      <w:szCs w:val="20"/>
      <w:lang w:eastAsia="pl-PL"/>
    </w:rPr>
  </w:style>
  <w:style w:type="paragraph" w:styleId="Legenda">
    <w:name w:val="caption"/>
    <w:basedOn w:val="Normalny"/>
    <w:next w:val="Normalny"/>
    <w:uiPriority w:val="99"/>
    <w:qFormat/>
    <w:rsid w:val="00582C6B"/>
    <w:rPr>
      <w:b/>
      <w:bCs/>
      <w:sz w:val="20"/>
    </w:rPr>
  </w:style>
  <w:style w:type="character" w:styleId="Pogrubienie">
    <w:name w:val="Strong"/>
    <w:uiPriority w:val="99"/>
    <w:qFormat/>
    <w:rsid w:val="00582C6B"/>
    <w:rPr>
      <w:rFonts w:cs="Times New Roman"/>
      <w:b/>
    </w:rPr>
  </w:style>
  <w:style w:type="character" w:styleId="Uwydatnienie">
    <w:name w:val="Emphasis"/>
    <w:uiPriority w:val="20"/>
    <w:qFormat/>
    <w:rsid w:val="00582C6B"/>
    <w:rPr>
      <w:rFonts w:cs="Times New Roman"/>
      <w:i/>
    </w:rPr>
  </w:style>
  <w:style w:type="paragraph" w:styleId="Bezodstpw">
    <w:name w:val="No Spacing"/>
    <w:basedOn w:val="Normalny"/>
    <w:link w:val="BezodstpwZnak"/>
    <w:uiPriority w:val="99"/>
    <w:qFormat/>
    <w:rsid w:val="00582C6B"/>
    <w:pPr>
      <w:spacing w:line="240" w:lineRule="auto"/>
    </w:pPr>
    <w:rPr>
      <w:rFonts w:cs="Times New Roman"/>
      <w:szCs w:val="20"/>
      <w:lang w:val="en-GB"/>
    </w:rPr>
  </w:style>
  <w:style w:type="character" w:customStyle="1" w:styleId="BezodstpwZnak">
    <w:name w:val="Bez odstępów Znak"/>
    <w:link w:val="Bezodstpw"/>
    <w:uiPriority w:val="99"/>
    <w:locked/>
    <w:rsid w:val="00582C6B"/>
    <w:rPr>
      <w:rFonts w:ascii="Arial" w:eastAsia="Times New Roman" w:hAnsi="Arial" w:cs="Times New Roman"/>
      <w:szCs w:val="20"/>
      <w:lang w:val="en-GB" w:eastAsia="en-GB"/>
    </w:rPr>
  </w:style>
  <w:style w:type="paragraph" w:styleId="Akapitzlist">
    <w:name w:val="List Paragraph"/>
    <w:basedOn w:val="Normalny"/>
    <w:uiPriority w:val="99"/>
    <w:qFormat/>
    <w:rsid w:val="00582C6B"/>
    <w:pPr>
      <w:ind w:left="708"/>
    </w:pPr>
  </w:style>
  <w:style w:type="paragraph" w:styleId="Cytat">
    <w:name w:val="Quote"/>
    <w:basedOn w:val="Normalny"/>
    <w:next w:val="Normalny"/>
    <w:link w:val="CytatZnak"/>
    <w:uiPriority w:val="99"/>
    <w:qFormat/>
    <w:rsid w:val="00582C6B"/>
    <w:rPr>
      <w:rFonts w:cs="Times New Roman"/>
      <w:i/>
      <w:iCs/>
      <w:color w:val="000000"/>
      <w:szCs w:val="20"/>
      <w:lang w:val="en-GB"/>
    </w:rPr>
  </w:style>
  <w:style w:type="character" w:customStyle="1" w:styleId="CytatZnak">
    <w:name w:val="Cytat Znak"/>
    <w:basedOn w:val="Domylnaczcionkaakapitu"/>
    <w:link w:val="Cytat"/>
    <w:uiPriority w:val="99"/>
    <w:rsid w:val="00582C6B"/>
    <w:rPr>
      <w:rFonts w:ascii="Arial" w:eastAsia="Times New Roman" w:hAnsi="Arial" w:cs="Times New Roman"/>
      <w:i/>
      <w:iCs/>
      <w:color w:val="000000"/>
      <w:szCs w:val="20"/>
      <w:lang w:val="en-GB" w:eastAsia="en-GB"/>
    </w:rPr>
  </w:style>
  <w:style w:type="paragraph" w:styleId="Cytatintensywny">
    <w:name w:val="Intense Quote"/>
    <w:basedOn w:val="Normalny"/>
    <w:next w:val="Normalny"/>
    <w:link w:val="CytatintensywnyZnak"/>
    <w:uiPriority w:val="99"/>
    <w:qFormat/>
    <w:rsid w:val="00582C6B"/>
    <w:pPr>
      <w:pBdr>
        <w:bottom w:val="single" w:sz="4" w:space="4" w:color="4F81BD"/>
      </w:pBdr>
      <w:spacing w:before="200" w:after="280"/>
      <w:ind w:left="936" w:right="936"/>
    </w:pPr>
    <w:rPr>
      <w:rFonts w:cs="Times New Roman"/>
      <w:b/>
      <w:bCs/>
      <w:i/>
      <w:iCs/>
      <w:color w:val="4F81BD"/>
      <w:szCs w:val="20"/>
      <w:lang w:val="en-GB"/>
    </w:rPr>
  </w:style>
  <w:style w:type="character" w:customStyle="1" w:styleId="CytatintensywnyZnak">
    <w:name w:val="Cytat intensywny Znak"/>
    <w:basedOn w:val="Domylnaczcionkaakapitu"/>
    <w:link w:val="Cytatintensywny"/>
    <w:uiPriority w:val="99"/>
    <w:rsid w:val="00582C6B"/>
    <w:rPr>
      <w:rFonts w:ascii="Arial" w:eastAsia="Times New Roman" w:hAnsi="Arial" w:cs="Times New Roman"/>
      <w:b/>
      <w:bCs/>
      <w:i/>
      <w:iCs/>
      <w:color w:val="4F81BD"/>
      <w:szCs w:val="20"/>
      <w:lang w:val="en-GB" w:eastAsia="en-GB"/>
    </w:rPr>
  </w:style>
  <w:style w:type="character" w:styleId="Wyrnieniedelikatne">
    <w:name w:val="Subtle Emphasis"/>
    <w:uiPriority w:val="99"/>
    <w:qFormat/>
    <w:rsid w:val="00582C6B"/>
    <w:rPr>
      <w:i/>
      <w:color w:val="808080"/>
    </w:rPr>
  </w:style>
  <w:style w:type="character" w:styleId="Wyrnienieintensywne">
    <w:name w:val="Intense Emphasis"/>
    <w:uiPriority w:val="99"/>
    <w:qFormat/>
    <w:rsid w:val="00582C6B"/>
    <w:rPr>
      <w:b/>
      <w:i/>
      <w:color w:val="4F81BD"/>
    </w:rPr>
  </w:style>
  <w:style w:type="character" w:styleId="Odwoaniedelikatne">
    <w:name w:val="Subtle Reference"/>
    <w:uiPriority w:val="99"/>
    <w:qFormat/>
    <w:rsid w:val="00582C6B"/>
    <w:rPr>
      <w:smallCaps/>
      <w:color w:val="C0504D"/>
      <w:u w:val="single"/>
    </w:rPr>
  </w:style>
  <w:style w:type="character" w:styleId="Odwoanieintensywne">
    <w:name w:val="Intense Reference"/>
    <w:uiPriority w:val="99"/>
    <w:qFormat/>
    <w:rsid w:val="00582C6B"/>
    <w:rPr>
      <w:b/>
      <w:smallCaps/>
      <w:color w:val="C0504D"/>
      <w:spacing w:val="5"/>
      <w:u w:val="single"/>
    </w:rPr>
  </w:style>
  <w:style w:type="character" w:styleId="Tytuksiki">
    <w:name w:val="Book Title"/>
    <w:uiPriority w:val="99"/>
    <w:qFormat/>
    <w:rsid w:val="00582C6B"/>
    <w:rPr>
      <w:b/>
      <w:smallCaps/>
      <w:spacing w:val="5"/>
    </w:rPr>
  </w:style>
  <w:style w:type="paragraph" w:styleId="Nagwekspisutreci">
    <w:name w:val="TOC Heading"/>
    <w:basedOn w:val="Nagwek10"/>
    <w:next w:val="Normalny"/>
    <w:uiPriority w:val="99"/>
    <w:qFormat/>
    <w:rsid w:val="00582C6B"/>
    <w:pPr>
      <w:outlineLvl w:val="9"/>
    </w:pPr>
    <w:rPr>
      <w:rFonts w:ascii="Cambria" w:hAnsi="Cambria"/>
    </w:rPr>
  </w:style>
  <w:style w:type="paragraph" w:customStyle="1" w:styleId="CharChar21">
    <w:name w:val="Char Char21"/>
    <w:basedOn w:val="Normalny"/>
    <w:uiPriority w:val="99"/>
    <w:rsid w:val="00582C6B"/>
    <w:pPr>
      <w:numPr>
        <w:ilvl w:val="3"/>
        <w:numId w:val="7"/>
      </w:numPr>
    </w:pPr>
  </w:style>
  <w:style w:type="paragraph" w:customStyle="1" w:styleId="tekst">
    <w:name w:val="tekst"/>
    <w:basedOn w:val="Normalny"/>
    <w:link w:val="tekstZnak"/>
    <w:uiPriority w:val="99"/>
    <w:rsid w:val="00582C6B"/>
    <w:pPr>
      <w:spacing w:after="60" w:line="276" w:lineRule="auto"/>
      <w:ind w:firstLine="709"/>
    </w:pPr>
    <w:rPr>
      <w:rFonts w:ascii="Arial Narrow" w:hAnsi="Arial Narrow" w:cs="Times New Roman"/>
      <w:lang w:eastAsia="pl-PL"/>
    </w:rPr>
  </w:style>
  <w:style w:type="character" w:customStyle="1" w:styleId="tekstZnak">
    <w:name w:val="tekst Znak"/>
    <w:link w:val="tekst"/>
    <w:uiPriority w:val="99"/>
    <w:locked/>
    <w:rsid w:val="00582C6B"/>
    <w:rPr>
      <w:rFonts w:ascii="Arial Narrow" w:eastAsia="Times New Roman" w:hAnsi="Arial Narrow" w:cs="Times New Roman"/>
      <w:lang w:eastAsia="pl-PL"/>
    </w:rPr>
  </w:style>
  <w:style w:type="paragraph" w:styleId="NormalnyWeb">
    <w:name w:val="Normal (Web)"/>
    <w:basedOn w:val="Normalny"/>
    <w:uiPriority w:val="99"/>
    <w:rsid w:val="00582C6B"/>
    <w:pPr>
      <w:spacing w:before="100" w:beforeAutospacing="1" w:after="100" w:afterAutospacing="1" w:line="240" w:lineRule="auto"/>
    </w:pPr>
    <w:rPr>
      <w:rFonts w:ascii="Times New Roman" w:hAnsi="Times New Roman"/>
      <w:sz w:val="24"/>
      <w:szCs w:val="24"/>
      <w:lang w:eastAsia="pl-PL"/>
    </w:rPr>
  </w:style>
  <w:style w:type="paragraph" w:customStyle="1" w:styleId="section-name">
    <w:name w:val="section-name"/>
    <w:basedOn w:val="Normalny"/>
    <w:uiPriority w:val="99"/>
    <w:rsid w:val="00582C6B"/>
    <w:pPr>
      <w:spacing w:before="100" w:beforeAutospacing="1" w:after="100" w:afterAutospacing="1" w:line="240" w:lineRule="auto"/>
    </w:pPr>
    <w:rPr>
      <w:rFonts w:ascii="Times New Roman" w:hAnsi="Times New Roman"/>
      <w:sz w:val="24"/>
      <w:szCs w:val="24"/>
      <w:lang w:eastAsia="pl-PL"/>
    </w:rPr>
  </w:style>
  <w:style w:type="character" w:customStyle="1" w:styleId="worddict44">
    <w:name w:val="word dict_44"/>
    <w:uiPriority w:val="99"/>
    <w:rsid w:val="00582C6B"/>
    <w:rPr>
      <w:rFonts w:cs="Times New Roman"/>
    </w:rPr>
  </w:style>
  <w:style w:type="paragraph" w:styleId="Tekstpodstawowywcity2">
    <w:name w:val="Body Text Indent 2"/>
    <w:basedOn w:val="Normalny"/>
    <w:link w:val="Tekstpodstawowywcity2Znak"/>
    <w:uiPriority w:val="99"/>
    <w:rsid w:val="00582C6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582C6B"/>
    <w:rPr>
      <w:rFonts w:ascii="Arial" w:eastAsia="Times New Roman" w:hAnsi="Arial" w:cs="Arial"/>
      <w:lang w:eastAsia="en-GB"/>
    </w:rPr>
  </w:style>
  <w:style w:type="paragraph" w:styleId="Tekstpodstawowy3">
    <w:name w:val="Body Text 3"/>
    <w:basedOn w:val="Normalny"/>
    <w:link w:val="Tekstpodstawowy3Znak"/>
    <w:uiPriority w:val="99"/>
    <w:rsid w:val="00582C6B"/>
    <w:pPr>
      <w:spacing w:after="120" w:line="240" w:lineRule="auto"/>
    </w:pPr>
    <w:rPr>
      <w:rFonts w:ascii="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582C6B"/>
    <w:rPr>
      <w:rFonts w:ascii="Times New Roman" w:eastAsia="Times New Roman" w:hAnsi="Times New Roman" w:cs="Arial"/>
      <w:sz w:val="16"/>
      <w:szCs w:val="16"/>
      <w:lang w:eastAsia="pl-PL"/>
    </w:rPr>
  </w:style>
  <w:style w:type="paragraph" w:customStyle="1" w:styleId="NoparagraphstyleZnak">
    <w:name w:val="[No paragraph style] Znak"/>
    <w:uiPriority w:val="99"/>
    <w:rsid w:val="00582C6B"/>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uiPriority w:val="99"/>
    <w:rsid w:val="00582C6B"/>
    <w:pPr>
      <w:spacing w:after="120" w:line="24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582C6B"/>
    <w:rPr>
      <w:rFonts w:ascii="Times New Roman" w:eastAsia="Times New Roman" w:hAnsi="Times New Roman" w:cs="Arial"/>
      <w:sz w:val="16"/>
      <w:szCs w:val="16"/>
      <w:lang w:eastAsia="pl-PL"/>
    </w:rPr>
  </w:style>
  <w:style w:type="paragraph" w:customStyle="1" w:styleId="Nagwek20">
    <w:name w:val="Nagłówek2"/>
    <w:basedOn w:val="Nagwek1"/>
    <w:uiPriority w:val="99"/>
    <w:rsid w:val="00582C6B"/>
  </w:style>
  <w:style w:type="paragraph" w:customStyle="1" w:styleId="Nagwek0">
    <w:name w:val="Nagłówek 0"/>
    <w:basedOn w:val="Normalny"/>
    <w:uiPriority w:val="99"/>
    <w:rsid w:val="00582C6B"/>
    <w:rPr>
      <w:b/>
      <w:sz w:val="32"/>
      <w:szCs w:val="32"/>
    </w:rPr>
  </w:style>
  <w:style w:type="character" w:customStyle="1" w:styleId="h1">
    <w:name w:val="h1"/>
    <w:uiPriority w:val="99"/>
    <w:rsid w:val="00582C6B"/>
  </w:style>
  <w:style w:type="character" w:customStyle="1" w:styleId="st">
    <w:name w:val="st"/>
    <w:uiPriority w:val="99"/>
    <w:rsid w:val="00582C6B"/>
    <w:rPr>
      <w:rFonts w:cs="Times New Roman"/>
    </w:rPr>
  </w:style>
  <w:style w:type="numbering" w:customStyle="1" w:styleId="Styl1">
    <w:name w:val="Styl1"/>
    <w:rsid w:val="00582C6B"/>
    <w:pPr>
      <w:numPr>
        <w:numId w:val="13"/>
      </w:numPr>
    </w:pPr>
  </w:style>
  <w:style w:type="character" w:customStyle="1" w:styleId="Heading1Char">
    <w:name w:val="Heading 1 Char"/>
    <w:locked/>
    <w:rsid w:val="00582C6B"/>
    <w:rPr>
      <w:rFonts w:ascii="Arial" w:hAnsi="Arial" w:cs="Times New Roman"/>
      <w:b/>
      <w:kern w:val="32"/>
      <w:sz w:val="24"/>
      <w:lang w:val="en-GB" w:eastAsia="en-GB"/>
    </w:rPr>
  </w:style>
  <w:style w:type="character" w:customStyle="1" w:styleId="Heading2Char">
    <w:name w:val="Heading 2 Char"/>
    <w:locked/>
    <w:rsid w:val="00582C6B"/>
    <w:rPr>
      <w:rFonts w:ascii="Arial" w:hAnsi="Arial" w:cs="Times New Roman"/>
      <w:sz w:val="22"/>
    </w:rPr>
  </w:style>
  <w:style w:type="character" w:customStyle="1" w:styleId="Heading6Char">
    <w:name w:val="Heading 6 Char"/>
    <w:locked/>
    <w:rsid w:val="00582C6B"/>
    <w:rPr>
      <w:rFonts w:ascii="Arial" w:hAnsi="Arial" w:cs="Times New Roman"/>
      <w:b/>
      <w:sz w:val="22"/>
      <w:lang w:val="en-GB" w:eastAsia="en-GB"/>
    </w:rPr>
  </w:style>
  <w:style w:type="character" w:customStyle="1" w:styleId="Heading7Char">
    <w:name w:val="Heading 7 Char"/>
    <w:locked/>
    <w:rsid w:val="00582C6B"/>
    <w:rPr>
      <w:rFonts w:ascii="Arial" w:hAnsi="Arial" w:cs="Times New Roman"/>
      <w:b/>
      <w:sz w:val="22"/>
    </w:rPr>
  </w:style>
  <w:style w:type="character" w:customStyle="1" w:styleId="Heading8Char">
    <w:name w:val="Heading 8 Char"/>
    <w:locked/>
    <w:rsid w:val="00582C6B"/>
    <w:rPr>
      <w:rFonts w:cs="Times New Roman"/>
      <w:i/>
      <w:sz w:val="24"/>
      <w:lang w:val="en-GB" w:eastAsia="en-GB"/>
    </w:rPr>
  </w:style>
  <w:style w:type="character" w:customStyle="1" w:styleId="Heading9Char">
    <w:name w:val="Heading 9 Char"/>
    <w:locked/>
    <w:rsid w:val="00582C6B"/>
    <w:rPr>
      <w:rFonts w:ascii="Arial" w:hAnsi="Arial" w:cs="Times New Roman"/>
      <w:sz w:val="22"/>
      <w:lang w:val="en-GB" w:eastAsia="en-GB"/>
    </w:rPr>
  </w:style>
  <w:style w:type="character" w:customStyle="1" w:styleId="Heading3Char4">
    <w:name w:val="Heading 3 Char4"/>
    <w:aliases w:val="Outline3 Char4,Minor Char4,Level 3 Char4,Level 1 - 1 Char4,Minor1 Char4,Para Heading 3 Char4,h3 Char4,Para Heading 31 Char4,h31 Char4,H3 Char4,H31 Char4,H32 Char4,H33 Char4,H311 Char4,(Alt+3) Char4,h32 Char4,h311 Char4,h33 Char4,h35 Cha3"/>
    <w:semiHidden/>
    <w:locked/>
    <w:rsid w:val="00582C6B"/>
    <w:rPr>
      <w:rFonts w:ascii="Cambria" w:hAnsi="Cambria" w:cs="Times New Roman"/>
      <w:b/>
      <w:bCs/>
      <w:sz w:val="26"/>
      <w:szCs w:val="26"/>
      <w:lang w:eastAsia="en-GB"/>
    </w:rPr>
  </w:style>
  <w:style w:type="character" w:customStyle="1" w:styleId="Heading4Char4">
    <w:name w:val="Heading 4 Char4"/>
    <w:aliases w:val="head:4# Char4,Head 4 Char4,Sub-Minor Char4,Level 2 - a Char4,H4 Char4,dash Char4,h4 Char4,h4 sub sub heading Char4,D Sub-Sub/Plain Char4,Level 2 - (a) Char4,GPH Heading 4 Char4,Schedules Char4,n Char4,Second Level Heading HM Char4,4 Cha3"/>
    <w:semiHidden/>
    <w:locked/>
    <w:rsid w:val="00582C6B"/>
    <w:rPr>
      <w:rFonts w:ascii="Calibri" w:hAnsi="Calibri" w:cs="Times New Roman"/>
      <w:b/>
      <w:bCs/>
      <w:sz w:val="28"/>
      <w:szCs w:val="28"/>
      <w:lang w:eastAsia="en-GB"/>
    </w:rPr>
  </w:style>
  <w:style w:type="character" w:customStyle="1" w:styleId="Heading3Char3">
    <w:name w:val="Heading 3 Char3"/>
    <w:aliases w:val="Outline3 Char3,Minor Char3,Level 3 Char3,Level 1 - 1 Char3,Minor1 Char3,Para Heading 3 Char3,h3 Char3,Para Heading 31 Char3,h31 Char3,H3 Char3,H31 Char3,H32 Char3,H33 Char3,H311 Char3,(Alt+3) Char3,h32 Char3,h311 Char3,h33 Char3,h35 Cha2"/>
    <w:semiHidden/>
    <w:locked/>
    <w:rsid w:val="00582C6B"/>
    <w:rPr>
      <w:rFonts w:ascii="Cambria" w:hAnsi="Cambria" w:cs="Times New Roman"/>
      <w:b/>
      <w:bCs/>
      <w:sz w:val="26"/>
      <w:szCs w:val="26"/>
      <w:lang w:eastAsia="en-GB"/>
    </w:rPr>
  </w:style>
  <w:style w:type="character" w:customStyle="1" w:styleId="Heading4Char3">
    <w:name w:val="Heading 4 Char3"/>
    <w:aliases w:val="head:4# Char3,Head 4 Char3,Sub-Minor Char3,Level 2 - a Char3,H4 Char3,dash Char3,h4 Char3,h4 sub sub heading Char3,D Sub-Sub/Plain Char3,Level 2 - (a) Char3,GPH Heading 4 Char3,Schedules Char3,n Char3,Second Level Heading HM Char3,4 Cha2"/>
    <w:semiHidden/>
    <w:locked/>
    <w:rsid w:val="00582C6B"/>
    <w:rPr>
      <w:rFonts w:ascii="Calibri" w:hAnsi="Calibri" w:cs="Times New Roman"/>
      <w:b/>
      <w:bCs/>
      <w:sz w:val="28"/>
      <w:szCs w:val="28"/>
      <w:lang w:eastAsia="en-GB"/>
    </w:rPr>
  </w:style>
  <w:style w:type="character" w:customStyle="1" w:styleId="Heading3Char2">
    <w:name w:val="Heading 3 Char2"/>
    <w:aliases w:val="Outline3 Char2,Minor Char2,Level 3 Char2,Level 1 - 1 Char2,Minor1 Char2,Para Heading 3 Char2,h3 Char2,Para Heading 31 Char2,h31 Char2,H3 Char2,H31 Char2,H32 Char2,H33 Char2,H311 Char2,(Alt+3) Char2,h32 Char2,h311 Char2,h33 Char2,h35 Cha1"/>
    <w:rsid w:val="00582C6B"/>
    <w:rPr>
      <w:rFonts w:ascii="Arial" w:hAnsi="Arial"/>
      <w:b/>
      <w:sz w:val="26"/>
      <w:lang w:val="en-GB"/>
    </w:rPr>
  </w:style>
  <w:style w:type="character" w:customStyle="1" w:styleId="Heading4Char2">
    <w:name w:val="Heading 4 Char2"/>
    <w:aliases w:val="head:4# Char2,Head 4 Char2,Sub-Minor Char2,Level 2 - a Char2,H4 Char2,dash Char2,h4 Char2,h4 sub sub heading Char2,D Sub-Sub/Plain Char2,Level 2 - (a) Char2,GPH Heading 4 Char2,Schedules Char2,n Char2,Second Level Heading HM Char2,4 Cha1"/>
    <w:rsid w:val="00582C6B"/>
    <w:rPr>
      <w:b/>
      <w:sz w:val="28"/>
      <w:lang w:val="en-GB"/>
    </w:rPr>
  </w:style>
  <w:style w:type="character" w:customStyle="1" w:styleId="Heading3Char1">
    <w:name w:val="Heading 3 Char1"/>
    <w:aliases w:val="Outline3 Char1,Minor Char1,Level 3 Char1,Level 1 - 1 Char1,Minor1 Char1,Para Heading 3 Char1,h3 Char1,Para Heading 31 Char1,h31 Char1,H3 Char1,H31 Char1,H32 Char1,H33 Char1,H311 Char1,(Alt+3) Char1,h32 Char1,h311 Char1,h33 Char1,h36 Cha"/>
    <w:locked/>
    <w:rsid w:val="00582C6B"/>
    <w:rPr>
      <w:rFonts w:ascii="Arial" w:hAnsi="Arial"/>
      <w:b/>
      <w:sz w:val="26"/>
      <w:lang w:val="en-GB" w:eastAsia="en-GB"/>
    </w:rPr>
  </w:style>
  <w:style w:type="character" w:customStyle="1" w:styleId="Heading4Char1">
    <w:name w:val="Heading 4 Char1"/>
    <w:aliases w:val="head:4# Char1,Head 4 Char1,Sub-Minor Char1,Level 2 - a Char1,H4 Char1,dash Char1,h4 Char1,h4 sub sub heading Char1,D Sub-Sub/Plain Char1,Level 2 - (a) Char1,GPH Heading 4 Char1,Schedules Char1,n Char1,Second Level Heading HM Char1,¶ Cha"/>
    <w:locked/>
    <w:rsid w:val="00582C6B"/>
    <w:rPr>
      <w:b/>
      <w:sz w:val="28"/>
      <w:lang w:val="en-GB" w:eastAsia="en-GB"/>
    </w:rPr>
  </w:style>
  <w:style w:type="character" w:customStyle="1" w:styleId="Heading5Char1">
    <w:name w:val="Heading 5 Char1"/>
    <w:aliases w:val="Bullet2 Char1,Heading 5(unused) Char1,Level 3 - (i) Char1,Third Level Heading Char1,h5 Char1,Response Type Char1,Response Type1 Char1,Response Type2 Char1,Response Type3 Char1,Response Type4 Char1,Response Type5 Char1,Response Type7 Cha"/>
    <w:locked/>
    <w:rsid w:val="00582C6B"/>
    <w:rPr>
      <w:rFonts w:ascii="Arial" w:hAnsi="Arial"/>
      <w:b/>
      <w:i/>
      <w:sz w:val="26"/>
      <w:lang w:val="en-GB" w:eastAsia="en-GB"/>
    </w:rPr>
  </w:style>
  <w:style w:type="character" w:customStyle="1" w:styleId="BodyTextChar">
    <w:name w:val="Body Text Char"/>
    <w:semiHidden/>
    <w:locked/>
    <w:rsid w:val="00582C6B"/>
    <w:rPr>
      <w:rFonts w:ascii="Arial" w:hAnsi="Arial" w:cs="Times New Roman"/>
      <w:lang w:eastAsia="en-GB"/>
    </w:rPr>
  </w:style>
  <w:style w:type="character" w:customStyle="1" w:styleId="FooterChar">
    <w:name w:val="Footer Char"/>
    <w:semiHidden/>
    <w:locked/>
    <w:rsid w:val="00582C6B"/>
    <w:rPr>
      <w:rFonts w:ascii="Arial" w:hAnsi="Arial" w:cs="Times New Roman"/>
      <w:lang w:eastAsia="en-GB"/>
    </w:rPr>
  </w:style>
  <w:style w:type="character" w:customStyle="1" w:styleId="HeaderChar">
    <w:name w:val="Header Char"/>
    <w:semiHidden/>
    <w:locked/>
    <w:rsid w:val="00582C6B"/>
    <w:rPr>
      <w:rFonts w:ascii="Arial" w:hAnsi="Arial" w:cs="Times New Roman"/>
      <w:lang w:eastAsia="en-GB"/>
    </w:rPr>
  </w:style>
  <w:style w:type="character" w:customStyle="1" w:styleId="TitleChar">
    <w:name w:val="Title Char"/>
    <w:locked/>
    <w:rsid w:val="00582C6B"/>
    <w:rPr>
      <w:rFonts w:ascii="Arial" w:hAnsi="Arial" w:cs="Times New Roman"/>
      <w:b/>
      <w:sz w:val="36"/>
      <w:lang w:val="en-GB" w:eastAsia="en-GB"/>
    </w:rPr>
  </w:style>
  <w:style w:type="character" w:customStyle="1" w:styleId="SubtitleChar">
    <w:name w:val="Subtitle Char"/>
    <w:locked/>
    <w:rsid w:val="00582C6B"/>
    <w:rPr>
      <w:rFonts w:ascii="Arial" w:hAnsi="Arial" w:cs="Times New Roman"/>
      <w:sz w:val="24"/>
      <w:lang w:val="en-GB" w:eastAsia="en-GB"/>
    </w:rPr>
  </w:style>
  <w:style w:type="character" w:customStyle="1" w:styleId="FootnoteTextChar">
    <w:name w:val="Footnote Text Char"/>
    <w:semiHidden/>
    <w:locked/>
    <w:rsid w:val="00582C6B"/>
    <w:rPr>
      <w:rFonts w:ascii="Arial" w:hAnsi="Arial" w:cs="Times New Roman"/>
      <w:lang w:eastAsia="en-GB"/>
    </w:rPr>
  </w:style>
  <w:style w:type="character" w:customStyle="1" w:styleId="DocumentMapChar">
    <w:name w:val="Document Map Char"/>
    <w:semiHidden/>
    <w:locked/>
    <w:rsid w:val="00582C6B"/>
    <w:rPr>
      <w:rFonts w:cs="Times New Roman"/>
      <w:sz w:val="2"/>
      <w:lang w:eastAsia="en-GB"/>
    </w:rPr>
  </w:style>
  <w:style w:type="character" w:customStyle="1" w:styleId="CommentTextChar">
    <w:name w:val="Comment Text Char"/>
    <w:semiHidden/>
    <w:locked/>
    <w:rsid w:val="00582C6B"/>
    <w:rPr>
      <w:rFonts w:ascii="Arial" w:hAnsi="Arial" w:cs="Times New Roman"/>
      <w:lang w:eastAsia="en-GB"/>
    </w:rPr>
  </w:style>
  <w:style w:type="character" w:customStyle="1" w:styleId="CommentSubjectChar">
    <w:name w:val="Comment Subject Char"/>
    <w:semiHidden/>
    <w:locked/>
    <w:rsid w:val="00582C6B"/>
    <w:rPr>
      <w:rFonts w:ascii="Arial" w:hAnsi="Arial" w:cs="Times New Roman"/>
      <w:b/>
      <w:sz w:val="20"/>
      <w:lang w:eastAsia="en-GB"/>
    </w:rPr>
  </w:style>
  <w:style w:type="character" w:customStyle="1" w:styleId="BalloonTextChar">
    <w:name w:val="Balloon Text Char"/>
    <w:semiHidden/>
    <w:locked/>
    <w:rsid w:val="00582C6B"/>
    <w:rPr>
      <w:rFonts w:cs="Times New Roman"/>
      <w:sz w:val="2"/>
      <w:lang w:eastAsia="en-GB"/>
    </w:rPr>
  </w:style>
  <w:style w:type="character" w:customStyle="1" w:styleId="EndnoteTextChar">
    <w:name w:val="Endnote Text Char"/>
    <w:semiHidden/>
    <w:locked/>
    <w:rsid w:val="00582C6B"/>
    <w:rPr>
      <w:rFonts w:ascii="Arial" w:hAnsi="Arial" w:cs="Times New Roman"/>
      <w:sz w:val="20"/>
      <w:lang w:eastAsia="en-GB"/>
    </w:rPr>
  </w:style>
  <w:style w:type="character" w:customStyle="1" w:styleId="BodyText2Char">
    <w:name w:val="Body Text 2 Char"/>
    <w:locked/>
    <w:rsid w:val="00582C6B"/>
    <w:rPr>
      <w:rFonts w:ascii="Arial" w:hAnsi="Arial" w:cs="Times New Roman"/>
      <w:sz w:val="22"/>
      <w:lang w:val="en-GB" w:eastAsia="ar-SA" w:bidi="ar-SA"/>
    </w:rPr>
  </w:style>
  <w:style w:type="character" w:customStyle="1" w:styleId="HTMLPreformattedChar">
    <w:name w:val="HTML Preformatted Char"/>
    <w:locked/>
    <w:rsid w:val="00582C6B"/>
    <w:rPr>
      <w:rFonts w:ascii="Courier New" w:hAnsi="Courier New" w:cs="Times New Roman"/>
    </w:rPr>
  </w:style>
  <w:style w:type="paragraph" w:customStyle="1" w:styleId="Bezodstpw1">
    <w:name w:val="Bez odstępów1"/>
    <w:basedOn w:val="Normalny"/>
    <w:link w:val="NoSpacingChar"/>
    <w:rsid w:val="00582C6B"/>
    <w:pPr>
      <w:spacing w:line="240" w:lineRule="auto"/>
    </w:pPr>
    <w:rPr>
      <w:rFonts w:cs="Times New Roman"/>
      <w:szCs w:val="20"/>
      <w:lang w:val="en-GB"/>
    </w:rPr>
  </w:style>
  <w:style w:type="character" w:customStyle="1" w:styleId="NoSpacingChar">
    <w:name w:val="No Spacing Char"/>
    <w:link w:val="Bezodstpw1"/>
    <w:locked/>
    <w:rsid w:val="00582C6B"/>
    <w:rPr>
      <w:rFonts w:ascii="Arial" w:eastAsia="Times New Roman" w:hAnsi="Arial" w:cs="Times New Roman"/>
      <w:szCs w:val="20"/>
      <w:lang w:val="en-GB" w:eastAsia="en-GB"/>
    </w:rPr>
  </w:style>
  <w:style w:type="paragraph" w:customStyle="1" w:styleId="Akapitzlist1">
    <w:name w:val="Akapit z listą1"/>
    <w:basedOn w:val="Normalny"/>
    <w:rsid w:val="00582C6B"/>
    <w:pPr>
      <w:ind w:left="708"/>
    </w:pPr>
  </w:style>
  <w:style w:type="paragraph" w:customStyle="1" w:styleId="Cytat1">
    <w:name w:val="Cytat1"/>
    <w:basedOn w:val="Normalny"/>
    <w:next w:val="Normalny"/>
    <w:link w:val="QuoteChar"/>
    <w:rsid w:val="00582C6B"/>
    <w:rPr>
      <w:rFonts w:cs="Times New Roman"/>
      <w:i/>
      <w:color w:val="000000"/>
      <w:szCs w:val="20"/>
      <w:lang w:val="en-GB"/>
    </w:rPr>
  </w:style>
  <w:style w:type="character" w:customStyle="1" w:styleId="QuoteChar">
    <w:name w:val="Quote Char"/>
    <w:link w:val="Cytat1"/>
    <w:locked/>
    <w:rsid w:val="00582C6B"/>
    <w:rPr>
      <w:rFonts w:ascii="Arial" w:eastAsia="Times New Roman" w:hAnsi="Arial" w:cs="Times New Roman"/>
      <w:i/>
      <w:color w:val="000000"/>
      <w:szCs w:val="20"/>
      <w:lang w:val="en-GB" w:eastAsia="en-GB"/>
    </w:rPr>
  </w:style>
  <w:style w:type="paragraph" w:customStyle="1" w:styleId="Cytatintensywny1">
    <w:name w:val="Cytat intensywny1"/>
    <w:basedOn w:val="Normalny"/>
    <w:next w:val="Normalny"/>
    <w:link w:val="IntenseQuoteChar"/>
    <w:rsid w:val="00582C6B"/>
    <w:pPr>
      <w:pBdr>
        <w:bottom w:val="single" w:sz="4" w:space="4" w:color="4F81BD"/>
      </w:pBdr>
      <w:spacing w:before="200" w:after="280"/>
      <w:ind w:left="936" w:right="936"/>
    </w:pPr>
    <w:rPr>
      <w:rFonts w:cs="Times New Roman"/>
      <w:b/>
      <w:i/>
      <w:color w:val="4F81BD"/>
      <w:szCs w:val="20"/>
      <w:lang w:val="en-GB"/>
    </w:rPr>
  </w:style>
  <w:style w:type="character" w:customStyle="1" w:styleId="IntenseQuoteChar">
    <w:name w:val="Intense Quote Char"/>
    <w:link w:val="Cytatintensywny1"/>
    <w:locked/>
    <w:rsid w:val="00582C6B"/>
    <w:rPr>
      <w:rFonts w:ascii="Arial" w:eastAsia="Times New Roman" w:hAnsi="Arial" w:cs="Times New Roman"/>
      <w:b/>
      <w:i/>
      <w:color w:val="4F81BD"/>
      <w:szCs w:val="20"/>
      <w:lang w:val="en-GB" w:eastAsia="en-GB"/>
    </w:rPr>
  </w:style>
  <w:style w:type="character" w:customStyle="1" w:styleId="Wyrnieniedelikatne1">
    <w:name w:val="Wyróżnienie delikatne1"/>
    <w:rsid w:val="00582C6B"/>
    <w:rPr>
      <w:rFonts w:cs="Times New Roman"/>
      <w:i/>
      <w:color w:val="808080"/>
    </w:rPr>
  </w:style>
  <w:style w:type="character" w:customStyle="1" w:styleId="Wyrnienieintensywne1">
    <w:name w:val="Wyróżnienie intensywne1"/>
    <w:rsid w:val="00582C6B"/>
    <w:rPr>
      <w:rFonts w:cs="Times New Roman"/>
      <w:b/>
      <w:i/>
      <w:color w:val="4F81BD"/>
    </w:rPr>
  </w:style>
  <w:style w:type="character" w:customStyle="1" w:styleId="Odwoaniedelikatne1">
    <w:name w:val="Odwołanie delikatne1"/>
    <w:rsid w:val="00582C6B"/>
    <w:rPr>
      <w:rFonts w:cs="Times New Roman"/>
      <w:smallCaps/>
      <w:color w:val="C0504D"/>
      <w:u w:val="single"/>
    </w:rPr>
  </w:style>
  <w:style w:type="character" w:customStyle="1" w:styleId="Odwoanieintensywne1">
    <w:name w:val="Odwołanie intensywne1"/>
    <w:rsid w:val="00582C6B"/>
    <w:rPr>
      <w:rFonts w:cs="Times New Roman"/>
      <w:b/>
      <w:smallCaps/>
      <w:color w:val="C0504D"/>
      <w:spacing w:val="5"/>
      <w:u w:val="single"/>
    </w:rPr>
  </w:style>
  <w:style w:type="character" w:customStyle="1" w:styleId="Tytuksiki1">
    <w:name w:val="Tytuł książki1"/>
    <w:rsid w:val="00582C6B"/>
    <w:rPr>
      <w:rFonts w:cs="Times New Roman"/>
      <w:b/>
      <w:smallCaps/>
      <w:spacing w:val="5"/>
    </w:rPr>
  </w:style>
  <w:style w:type="paragraph" w:customStyle="1" w:styleId="Nagwekspisutreci1">
    <w:name w:val="Nagłówek spisu treści1"/>
    <w:basedOn w:val="Nagwek10"/>
    <w:next w:val="Normalny"/>
    <w:rsid w:val="00582C6B"/>
    <w:pPr>
      <w:outlineLvl w:val="9"/>
    </w:pPr>
    <w:rPr>
      <w:rFonts w:ascii="Cambria" w:hAnsi="Cambria"/>
    </w:rPr>
  </w:style>
  <w:style w:type="character" w:customStyle="1" w:styleId="BodyTextIndent2Char">
    <w:name w:val="Body Text Indent 2 Char"/>
    <w:semiHidden/>
    <w:locked/>
    <w:rsid w:val="00582C6B"/>
    <w:rPr>
      <w:rFonts w:ascii="Arial" w:hAnsi="Arial" w:cs="Times New Roman"/>
      <w:lang w:eastAsia="en-GB"/>
    </w:rPr>
  </w:style>
  <w:style w:type="character" w:customStyle="1" w:styleId="BodyText3Char">
    <w:name w:val="Body Text 3 Char"/>
    <w:semiHidden/>
    <w:locked/>
    <w:rsid w:val="00582C6B"/>
    <w:rPr>
      <w:rFonts w:ascii="Arial" w:hAnsi="Arial" w:cs="Times New Roman"/>
      <w:sz w:val="16"/>
      <w:lang w:eastAsia="en-GB"/>
    </w:rPr>
  </w:style>
  <w:style w:type="character" w:customStyle="1" w:styleId="BodyTextIndent3Char">
    <w:name w:val="Body Text Indent 3 Char"/>
    <w:semiHidden/>
    <w:locked/>
    <w:rsid w:val="00582C6B"/>
    <w:rPr>
      <w:rFonts w:ascii="Arial" w:hAnsi="Arial" w:cs="Times New Roman"/>
      <w:sz w:val="16"/>
      <w:lang w:eastAsia="en-GB"/>
    </w:rPr>
  </w:style>
  <w:style w:type="paragraph" w:styleId="Poprawka">
    <w:name w:val="Revision"/>
    <w:hidden/>
    <w:uiPriority w:val="99"/>
    <w:semiHidden/>
    <w:rsid w:val="00582C6B"/>
    <w:pPr>
      <w:spacing w:after="0" w:line="240" w:lineRule="auto"/>
    </w:pPr>
    <w:rPr>
      <w:rFonts w:ascii="Arial" w:eastAsia="Times New Roman" w:hAnsi="Arial" w:cs="Arial"/>
      <w:lang w:eastAsia="en-GB"/>
    </w:rPr>
  </w:style>
  <w:style w:type="character" w:customStyle="1" w:styleId="Nierozpoznanawzmianka1">
    <w:name w:val="Nierozpoznana wzmianka1"/>
    <w:basedOn w:val="Domylnaczcionkaakapitu"/>
    <w:uiPriority w:val="99"/>
    <w:semiHidden/>
    <w:unhideWhenUsed/>
    <w:rsid w:val="00582C6B"/>
    <w:rPr>
      <w:color w:val="605E5C"/>
      <w:shd w:val="clear" w:color="auto" w:fill="E1DFDD"/>
    </w:rPr>
  </w:style>
  <w:style w:type="character" w:styleId="Nierozpoznanawzmianka">
    <w:name w:val="Unresolved Mention"/>
    <w:basedOn w:val="Domylnaczcionkaakapitu"/>
    <w:uiPriority w:val="99"/>
    <w:semiHidden/>
    <w:unhideWhenUsed/>
    <w:rsid w:val="00432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93279">
      <w:bodyDiv w:val="1"/>
      <w:marLeft w:val="0"/>
      <w:marRight w:val="0"/>
      <w:marTop w:val="0"/>
      <w:marBottom w:val="0"/>
      <w:divBdr>
        <w:top w:val="none" w:sz="0" w:space="0" w:color="auto"/>
        <w:left w:val="none" w:sz="0" w:space="0" w:color="auto"/>
        <w:bottom w:val="none" w:sz="0" w:space="0" w:color="auto"/>
        <w:right w:val="none" w:sz="0" w:space="0" w:color="auto"/>
      </w:divBdr>
    </w:div>
    <w:div w:id="281615256">
      <w:bodyDiv w:val="1"/>
      <w:marLeft w:val="0"/>
      <w:marRight w:val="0"/>
      <w:marTop w:val="0"/>
      <w:marBottom w:val="0"/>
      <w:divBdr>
        <w:top w:val="none" w:sz="0" w:space="0" w:color="auto"/>
        <w:left w:val="none" w:sz="0" w:space="0" w:color="auto"/>
        <w:bottom w:val="none" w:sz="0" w:space="0" w:color="auto"/>
        <w:right w:val="none" w:sz="0" w:space="0" w:color="auto"/>
      </w:divBdr>
    </w:div>
    <w:div w:id="577444475">
      <w:bodyDiv w:val="1"/>
      <w:marLeft w:val="0"/>
      <w:marRight w:val="0"/>
      <w:marTop w:val="0"/>
      <w:marBottom w:val="0"/>
      <w:divBdr>
        <w:top w:val="none" w:sz="0" w:space="0" w:color="auto"/>
        <w:left w:val="none" w:sz="0" w:space="0" w:color="auto"/>
        <w:bottom w:val="none" w:sz="0" w:space="0" w:color="auto"/>
        <w:right w:val="none" w:sz="0" w:space="0" w:color="auto"/>
      </w:divBdr>
    </w:div>
    <w:div w:id="706638883">
      <w:bodyDiv w:val="1"/>
      <w:marLeft w:val="0"/>
      <w:marRight w:val="0"/>
      <w:marTop w:val="0"/>
      <w:marBottom w:val="0"/>
      <w:divBdr>
        <w:top w:val="none" w:sz="0" w:space="0" w:color="auto"/>
        <w:left w:val="none" w:sz="0" w:space="0" w:color="auto"/>
        <w:bottom w:val="none" w:sz="0" w:space="0" w:color="auto"/>
        <w:right w:val="none" w:sz="0" w:space="0" w:color="auto"/>
      </w:divBdr>
    </w:div>
    <w:div w:id="932401402">
      <w:bodyDiv w:val="1"/>
      <w:marLeft w:val="0"/>
      <w:marRight w:val="0"/>
      <w:marTop w:val="0"/>
      <w:marBottom w:val="0"/>
      <w:divBdr>
        <w:top w:val="none" w:sz="0" w:space="0" w:color="auto"/>
        <w:left w:val="none" w:sz="0" w:space="0" w:color="auto"/>
        <w:bottom w:val="none" w:sz="0" w:space="0" w:color="auto"/>
        <w:right w:val="none" w:sz="0" w:space="0" w:color="auto"/>
      </w:divBdr>
    </w:div>
    <w:div w:id="1463428512">
      <w:bodyDiv w:val="1"/>
      <w:marLeft w:val="0"/>
      <w:marRight w:val="0"/>
      <w:marTop w:val="0"/>
      <w:marBottom w:val="0"/>
      <w:divBdr>
        <w:top w:val="none" w:sz="0" w:space="0" w:color="auto"/>
        <w:left w:val="none" w:sz="0" w:space="0" w:color="auto"/>
        <w:bottom w:val="none" w:sz="0" w:space="0" w:color="auto"/>
        <w:right w:val="none" w:sz="0" w:space="0" w:color="auto"/>
      </w:divBdr>
    </w:div>
    <w:div w:id="1674601139">
      <w:bodyDiv w:val="1"/>
      <w:marLeft w:val="0"/>
      <w:marRight w:val="0"/>
      <w:marTop w:val="0"/>
      <w:marBottom w:val="0"/>
      <w:divBdr>
        <w:top w:val="none" w:sz="0" w:space="0" w:color="auto"/>
        <w:left w:val="none" w:sz="0" w:space="0" w:color="auto"/>
        <w:bottom w:val="none" w:sz="0" w:space="0" w:color="auto"/>
        <w:right w:val="none" w:sz="0" w:space="0" w:color="auto"/>
      </w:divBdr>
    </w:div>
    <w:div w:id="1715809842">
      <w:bodyDiv w:val="1"/>
      <w:marLeft w:val="0"/>
      <w:marRight w:val="0"/>
      <w:marTop w:val="0"/>
      <w:marBottom w:val="0"/>
      <w:divBdr>
        <w:top w:val="none" w:sz="0" w:space="0" w:color="auto"/>
        <w:left w:val="none" w:sz="0" w:space="0" w:color="auto"/>
        <w:bottom w:val="none" w:sz="0" w:space="0" w:color="auto"/>
        <w:right w:val="none" w:sz="0" w:space="0" w:color="auto"/>
      </w:divBdr>
    </w:div>
    <w:div w:id="1766993077">
      <w:bodyDiv w:val="1"/>
      <w:marLeft w:val="0"/>
      <w:marRight w:val="0"/>
      <w:marTop w:val="0"/>
      <w:marBottom w:val="0"/>
      <w:divBdr>
        <w:top w:val="none" w:sz="0" w:space="0" w:color="auto"/>
        <w:left w:val="none" w:sz="0" w:space="0" w:color="auto"/>
        <w:bottom w:val="none" w:sz="0" w:space="0" w:color="auto"/>
        <w:right w:val="none" w:sz="0" w:space="0" w:color="auto"/>
      </w:divBdr>
    </w:div>
    <w:div w:id="205503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19843</Words>
  <Characters>119063</Characters>
  <Application>Microsoft Office Word</Application>
  <DocSecurity>0</DocSecurity>
  <Lines>992</Lines>
  <Paragraphs>277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Pękala</dc:creator>
  <cp:keywords/>
  <dc:description/>
  <cp:lastModifiedBy>Wioleta Miszka</cp:lastModifiedBy>
  <cp:revision>2</cp:revision>
  <cp:lastPrinted>2021-01-14T10:09:00Z</cp:lastPrinted>
  <dcterms:created xsi:type="dcterms:W3CDTF">2021-03-08T08:43:00Z</dcterms:created>
  <dcterms:modified xsi:type="dcterms:W3CDTF">2021-03-08T08:43:00Z</dcterms:modified>
</cp:coreProperties>
</file>