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71E0F" w:rsidRPr="00C93B34" w:rsidRDefault="00371E0F" w:rsidP="00371E0F">
      <w:pPr>
        <w:jc w:val="center"/>
        <w:rPr>
          <w:rFonts w:ascii="Arial" w:hAnsi="Arial" w:cs="Arial"/>
          <w:b/>
          <w:sz w:val="22"/>
          <w:szCs w:val="22"/>
        </w:rPr>
      </w:pPr>
      <w:r w:rsidRPr="00401F8D">
        <w:rPr>
          <w:rFonts w:ascii="Arial" w:hAnsi="Arial" w:cs="Arial"/>
          <w:b/>
          <w:sz w:val="22"/>
          <w:szCs w:val="22"/>
        </w:rPr>
        <w:t xml:space="preserve">OPIS PRZEDMIOTU ZAMÓWIENIA </w:t>
      </w:r>
    </w:p>
    <w:p w:rsidR="00371E0F" w:rsidRPr="00401F8D" w:rsidRDefault="00371E0F" w:rsidP="00371E0F">
      <w:pPr>
        <w:rPr>
          <w:rFonts w:ascii="Arial" w:hAnsi="Arial" w:cs="Arial"/>
          <w:b/>
          <w:sz w:val="22"/>
          <w:szCs w:val="22"/>
        </w:rPr>
      </w:pPr>
    </w:p>
    <w:p w:rsidR="00371E0F" w:rsidRPr="00401F8D" w:rsidRDefault="00371E0F" w:rsidP="00371E0F">
      <w:pPr>
        <w:rPr>
          <w:rFonts w:ascii="Arial" w:hAnsi="Arial" w:cs="Arial"/>
          <w:b/>
          <w:sz w:val="22"/>
          <w:szCs w:val="22"/>
        </w:rPr>
      </w:pPr>
      <w:r w:rsidRPr="00401F8D">
        <w:rPr>
          <w:rFonts w:ascii="Arial" w:hAnsi="Arial" w:cs="Arial"/>
          <w:b/>
          <w:sz w:val="22"/>
          <w:szCs w:val="22"/>
        </w:rPr>
        <w:t xml:space="preserve">Zadanie 1 </w:t>
      </w:r>
    </w:p>
    <w:p w:rsidR="00371E0F" w:rsidRPr="00401F8D" w:rsidRDefault="00102CCE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I. </w:t>
      </w:r>
      <w:r w:rsidR="00371E0F" w:rsidRPr="00401F8D">
        <w:rPr>
          <w:rFonts w:ascii="Arial" w:hAnsi="Arial" w:cs="Arial"/>
          <w:sz w:val="22"/>
          <w:szCs w:val="22"/>
        </w:rPr>
        <w:t>Zakup kompletu nowych siedzisk pasażerskich na EN57-838 w skład którego wchodzi:</w:t>
      </w:r>
    </w:p>
    <w:p w:rsidR="00371E0F" w:rsidRPr="00401F8D" w:rsidRDefault="00371E0F" w:rsidP="00371E0F">
      <w:pPr>
        <w:rPr>
          <w:rFonts w:ascii="Arial" w:hAnsi="Arial" w:cs="Arial"/>
          <w:sz w:val="22"/>
          <w:szCs w:val="22"/>
        </w:rPr>
      </w:pPr>
      <w:r w:rsidRPr="00401F8D">
        <w:rPr>
          <w:rFonts w:ascii="Arial" w:hAnsi="Arial" w:cs="Arial"/>
          <w:sz w:val="22"/>
          <w:szCs w:val="22"/>
        </w:rPr>
        <w:t>- 14 szt. ław 2—osobowych lewych, bez podłokietników</w:t>
      </w:r>
      <w:r w:rsidR="00102CCE">
        <w:rPr>
          <w:rFonts w:ascii="Arial" w:hAnsi="Arial" w:cs="Arial"/>
          <w:sz w:val="22"/>
          <w:szCs w:val="22"/>
        </w:rPr>
        <w:t>,</w:t>
      </w:r>
      <w:r w:rsidRPr="00401F8D">
        <w:rPr>
          <w:rFonts w:ascii="Arial" w:hAnsi="Arial" w:cs="Arial"/>
          <w:sz w:val="22"/>
          <w:szCs w:val="22"/>
        </w:rPr>
        <w:t xml:space="preserve"> </w:t>
      </w:r>
    </w:p>
    <w:p w:rsidR="00371E0F" w:rsidRPr="00401F8D" w:rsidRDefault="00371E0F" w:rsidP="00371E0F">
      <w:pPr>
        <w:rPr>
          <w:rFonts w:ascii="Arial" w:hAnsi="Arial" w:cs="Arial"/>
          <w:sz w:val="22"/>
          <w:szCs w:val="22"/>
        </w:rPr>
      </w:pPr>
      <w:r w:rsidRPr="00401F8D">
        <w:rPr>
          <w:rFonts w:ascii="Arial" w:hAnsi="Arial" w:cs="Arial"/>
          <w:sz w:val="22"/>
          <w:szCs w:val="22"/>
        </w:rPr>
        <w:t>- 13 szt. ław 2-osobowych prawych, bez podłokietników</w:t>
      </w:r>
      <w:r w:rsidR="00102CCE">
        <w:rPr>
          <w:rFonts w:ascii="Arial" w:hAnsi="Arial" w:cs="Arial"/>
          <w:sz w:val="22"/>
          <w:szCs w:val="22"/>
        </w:rPr>
        <w:t>,</w:t>
      </w:r>
    </w:p>
    <w:p w:rsidR="00371E0F" w:rsidRPr="00401F8D" w:rsidRDefault="00371E0F" w:rsidP="00371E0F">
      <w:pPr>
        <w:rPr>
          <w:rFonts w:ascii="Arial" w:hAnsi="Arial" w:cs="Arial"/>
          <w:sz w:val="22"/>
          <w:szCs w:val="22"/>
        </w:rPr>
      </w:pPr>
      <w:r w:rsidRPr="00401F8D">
        <w:rPr>
          <w:rFonts w:ascii="Arial" w:hAnsi="Arial" w:cs="Arial"/>
          <w:sz w:val="22"/>
          <w:szCs w:val="22"/>
        </w:rPr>
        <w:t>- 27 szt. ław 4-osobowych, bez podłokietników</w:t>
      </w:r>
      <w:r w:rsidR="00102CCE">
        <w:rPr>
          <w:rFonts w:ascii="Arial" w:hAnsi="Arial" w:cs="Arial"/>
          <w:sz w:val="22"/>
          <w:szCs w:val="22"/>
        </w:rPr>
        <w:t>,</w:t>
      </w:r>
      <w:r w:rsidRPr="00401F8D">
        <w:rPr>
          <w:rFonts w:ascii="Arial" w:hAnsi="Arial" w:cs="Arial"/>
          <w:sz w:val="22"/>
          <w:szCs w:val="22"/>
        </w:rPr>
        <w:t xml:space="preserve"> </w:t>
      </w:r>
    </w:p>
    <w:p w:rsidR="00371E0F" w:rsidRDefault="00371E0F" w:rsidP="00371E0F">
      <w:pPr>
        <w:rPr>
          <w:rFonts w:ascii="Arial" w:hAnsi="Arial" w:cs="Arial"/>
          <w:sz w:val="22"/>
          <w:szCs w:val="22"/>
        </w:rPr>
      </w:pPr>
      <w:r w:rsidRPr="00401F8D">
        <w:rPr>
          <w:rFonts w:ascii="Arial" w:hAnsi="Arial" w:cs="Arial"/>
          <w:sz w:val="22"/>
          <w:szCs w:val="22"/>
        </w:rPr>
        <w:t>- 5 szt. siedzisk 1-osobowych uchylnych</w:t>
      </w:r>
      <w:r w:rsidR="00102CCE">
        <w:rPr>
          <w:rFonts w:ascii="Arial" w:hAnsi="Arial" w:cs="Arial"/>
          <w:sz w:val="22"/>
          <w:szCs w:val="22"/>
        </w:rPr>
        <w:t>.</w:t>
      </w:r>
    </w:p>
    <w:p w:rsidR="00102CCE" w:rsidRDefault="00102CCE" w:rsidP="00371E0F">
      <w:pPr>
        <w:rPr>
          <w:rFonts w:ascii="Arial" w:hAnsi="Arial" w:cs="Arial"/>
          <w:sz w:val="22"/>
          <w:szCs w:val="22"/>
        </w:rPr>
      </w:pPr>
    </w:p>
    <w:p w:rsidR="00102CCE" w:rsidRDefault="00102CCE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II. Siedzenia dla pasażera:</w:t>
      </w:r>
    </w:p>
    <w:p w:rsidR="00102CCE" w:rsidRDefault="00102CCE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 Układ siedzeń naprzeciwległy – ławowy,</w:t>
      </w:r>
    </w:p>
    <w:p w:rsidR="00102CCE" w:rsidRDefault="00102CCE" w:rsidP="00102CCE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="00444917">
        <w:rPr>
          <w:rFonts w:ascii="Arial" w:hAnsi="Arial" w:cs="Arial"/>
          <w:sz w:val="22"/>
          <w:szCs w:val="22"/>
        </w:rPr>
        <w:t>s</w:t>
      </w:r>
      <w:r>
        <w:rPr>
          <w:rFonts w:ascii="Arial" w:hAnsi="Arial" w:cs="Arial"/>
          <w:sz w:val="22"/>
          <w:szCs w:val="22"/>
        </w:rPr>
        <w:t>iedzenia pasażerskie – nowe, z wysokim oparciem, ergonomiczne, zagłówki ze skóry ekologicznej SL72644 BLUE 045,</w:t>
      </w:r>
    </w:p>
    <w:p w:rsidR="00102CCE" w:rsidRDefault="00102CCE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3. </w:t>
      </w:r>
      <w:r w:rsidR="00444917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 xml:space="preserve">ocowanie siedzeń w układzie: </w:t>
      </w:r>
      <w:r w:rsidR="003E7093">
        <w:rPr>
          <w:rFonts w:ascii="Arial" w:hAnsi="Arial" w:cs="Arial"/>
          <w:sz w:val="22"/>
          <w:szCs w:val="22"/>
        </w:rPr>
        <w:t>ś</w:t>
      </w:r>
      <w:r>
        <w:rPr>
          <w:rFonts w:ascii="Arial" w:hAnsi="Arial" w:cs="Arial"/>
          <w:sz w:val="22"/>
          <w:szCs w:val="22"/>
        </w:rPr>
        <w:t>ciana – podłoga (noga), z analogicznym roz</w:t>
      </w:r>
      <w:r w:rsidR="003E7093">
        <w:rPr>
          <w:rFonts w:ascii="Arial" w:hAnsi="Arial" w:cs="Arial"/>
          <w:sz w:val="22"/>
          <w:szCs w:val="22"/>
        </w:rPr>
        <w:t>m</w:t>
      </w:r>
      <w:r>
        <w:rPr>
          <w:rFonts w:ascii="Arial" w:hAnsi="Arial" w:cs="Arial"/>
          <w:sz w:val="22"/>
          <w:szCs w:val="22"/>
        </w:rPr>
        <w:t>ieszczeniem do obecnych punktów montażowych,</w:t>
      </w:r>
    </w:p>
    <w:p w:rsidR="00102CCE" w:rsidRDefault="00102CCE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 pod siedzeniami należy zastosować warstwę termoizolacyjną oraz przystosować do montażu nagrzewnic w miejscach przewidzianych</w:t>
      </w:r>
      <w:r w:rsidR="00444917">
        <w:rPr>
          <w:rFonts w:ascii="Arial" w:hAnsi="Arial" w:cs="Arial"/>
          <w:sz w:val="22"/>
          <w:szCs w:val="22"/>
        </w:rPr>
        <w:t>,</w:t>
      </w:r>
    </w:p>
    <w:p w:rsidR="00444917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5. siedzenia powinny spełniać wymagania normy PN/EN 45545-2 oraz być zgodne z kartą UIC 566, UIC 567,</w:t>
      </w:r>
    </w:p>
    <w:p w:rsidR="00444917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6. siedzenia szczytowe (przy ścianach szczytowych i pomostach) winny być wyposażone w maskownicę tylną,</w:t>
      </w:r>
    </w:p>
    <w:p w:rsidR="00444917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7. siedzenia winny być pokryte tkaniną w kolorystyce i wzorze wskazanym przez Zamawiającego, przy czym Zamawiający zastrzega sobie prawo do wyboru siedzeń pod względem parametrów ergonomicznych, funkcjonalnych i kolorystyczno-wzorniczych,</w:t>
      </w:r>
    </w:p>
    <w:p w:rsidR="00444917" w:rsidRDefault="00444917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8. siedzenia uchylne w kolorystyce zgodnej z ławami stałymi,</w:t>
      </w:r>
    </w:p>
    <w:p w:rsidR="00444917" w:rsidRDefault="00444917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9. wymiary ławy dwuosobowej w zabudowie naprzeciwległej:</w:t>
      </w:r>
    </w:p>
    <w:p w:rsidR="00444917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a. szerokość od ściany bocznej 1000 mm, tak aby zapewnić szerokość przejścia korytarzowego pomiędzy rzędami siedzeń około 650 mm,</w:t>
      </w:r>
    </w:p>
    <w:p w:rsidR="00444917" w:rsidRDefault="00444917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b. szerokość jednego modułu dla jednego pasażera: siedzisko i oparcie minimum 450 mm,</w:t>
      </w:r>
    </w:p>
    <w:p w:rsidR="00444917" w:rsidRDefault="00444917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c. głębokość siedziska minimum 430 mm,</w:t>
      </w:r>
    </w:p>
    <w:p w:rsidR="00444917" w:rsidRDefault="00444917" w:rsidP="00371E0F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d. wysokość siedziska ławy od podłogi 430 – 450 mm,</w:t>
      </w:r>
    </w:p>
    <w:p w:rsidR="00444917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e. ława czteroosobowa (ustawienie plecami do siebie) musi być wyposażona od strony przejścia w jeden uchwyt na wysokości zagłówka dla pasażer,</w:t>
      </w:r>
    </w:p>
    <w:p w:rsidR="00444917" w:rsidRPr="00401F8D" w:rsidRDefault="00444917" w:rsidP="003E7093">
      <w:pPr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f. </w:t>
      </w:r>
      <w:r w:rsidR="003E7093">
        <w:rPr>
          <w:rFonts w:ascii="Arial" w:hAnsi="Arial" w:cs="Arial"/>
          <w:sz w:val="22"/>
          <w:szCs w:val="22"/>
        </w:rPr>
        <w:t xml:space="preserve"> </w:t>
      </w:r>
      <w:bookmarkStart w:id="0" w:name="_GoBack"/>
      <w:bookmarkEnd w:id="0"/>
      <w:r>
        <w:rPr>
          <w:rFonts w:ascii="Arial" w:hAnsi="Arial" w:cs="Arial"/>
          <w:sz w:val="22"/>
          <w:szCs w:val="22"/>
        </w:rPr>
        <w:t>wymiary ławy czteroosobowej w zabudowie plecy-plecy: szerokość od ściany bocznej 1000 mm, głębokość maksymalnie 1120 mm.</w:t>
      </w:r>
    </w:p>
    <w:p w:rsidR="00672711" w:rsidRDefault="00672711"/>
    <w:sectPr w:rsidR="0067271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1E0F"/>
    <w:rsid w:val="00102CCE"/>
    <w:rsid w:val="00371E0F"/>
    <w:rsid w:val="003E7093"/>
    <w:rsid w:val="00444917"/>
    <w:rsid w:val="00672711"/>
    <w:rsid w:val="00FC5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D0CC95"/>
  <w15:chartTrackingRefBased/>
  <w15:docId w15:val="{E52E4F58-D03A-4FB3-BAFA-AAB59E661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71E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271</Words>
  <Characters>1629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Paweł Wojtkiewicz</dc:creator>
  <cp:keywords/>
  <dc:description/>
  <cp:lastModifiedBy>Paweł Wojtkiewicz</cp:lastModifiedBy>
  <cp:revision>3</cp:revision>
  <dcterms:created xsi:type="dcterms:W3CDTF">2019-05-23T09:11:00Z</dcterms:created>
  <dcterms:modified xsi:type="dcterms:W3CDTF">2019-05-23T10:15:00Z</dcterms:modified>
</cp:coreProperties>
</file>